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588F99" w14:textId="0A0CE793" w:rsidR="00AA6F4D" w:rsidRPr="00BB212B" w:rsidRDefault="000830A3" w:rsidP="0021114E">
      <w:pPr>
        <w:pStyle w:val="LGAItemNoHeading"/>
        <w:spacing w:before="240"/>
        <w:rPr>
          <w:rFonts w:ascii="Arial" w:hAnsi="Arial" w:cs="Arial"/>
          <w:sz w:val="28"/>
          <w:szCs w:val="28"/>
        </w:rPr>
      </w:pPr>
      <w:r>
        <w:rPr>
          <w:rFonts w:ascii="Arial" w:hAnsi="Arial" w:cs="Arial"/>
          <w:sz w:val="28"/>
          <w:szCs w:val="28"/>
        </w:rPr>
        <w:t>Adult social care update: LGA green paper and Budget 2018</w:t>
      </w:r>
    </w:p>
    <w:p w14:paraId="41588F9A"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9F0C77">
        <w:rPr>
          <w:rFonts w:ascii="Arial" w:hAnsi="Arial" w:cs="Arial"/>
          <w:b/>
          <w:szCs w:val="22"/>
        </w:rPr>
        <w:t xml:space="preserve"> </w:t>
      </w:r>
    </w:p>
    <w:p w14:paraId="41588F9B" w14:textId="77777777" w:rsidR="0021114E" w:rsidRPr="0021114E" w:rsidRDefault="0021114E" w:rsidP="0021114E">
      <w:pPr>
        <w:pStyle w:val="MainText"/>
        <w:spacing w:line="240" w:lineRule="auto"/>
        <w:rPr>
          <w:rFonts w:ascii="Arial" w:hAnsi="Arial" w:cs="Arial"/>
          <w:b/>
          <w:szCs w:val="22"/>
        </w:rPr>
      </w:pPr>
    </w:p>
    <w:p w14:paraId="41588F9C" w14:textId="595E8ECD" w:rsidR="001172B6" w:rsidRPr="0021114E" w:rsidRDefault="00A60E7D" w:rsidP="0021114E">
      <w:pPr>
        <w:pStyle w:val="MainText"/>
        <w:spacing w:line="240" w:lineRule="auto"/>
        <w:rPr>
          <w:rFonts w:ascii="Arial" w:hAnsi="Arial" w:cs="Arial"/>
          <w:b/>
          <w:szCs w:val="22"/>
        </w:rPr>
      </w:pPr>
      <w:r>
        <w:rPr>
          <w:rFonts w:ascii="Arial" w:hAnsi="Arial" w:cs="Arial"/>
          <w:szCs w:val="22"/>
        </w:rPr>
        <w:t xml:space="preserve">Update and </w:t>
      </w:r>
      <w:r w:rsidR="00B162A5" w:rsidRPr="0021114E">
        <w:rPr>
          <w:rFonts w:ascii="Arial" w:hAnsi="Arial" w:cs="Arial"/>
          <w:szCs w:val="22"/>
        </w:rPr>
        <w:t>discussion</w:t>
      </w:r>
      <w:r w:rsidR="004B0FD9">
        <w:rPr>
          <w:rFonts w:ascii="Arial" w:hAnsi="Arial" w:cs="Arial"/>
          <w:szCs w:val="22"/>
        </w:rPr>
        <w:t>.</w:t>
      </w:r>
    </w:p>
    <w:p w14:paraId="41588F9D" w14:textId="77777777" w:rsidR="00A601EC" w:rsidRPr="0021114E" w:rsidRDefault="00A601EC" w:rsidP="0021114E">
      <w:pPr>
        <w:pStyle w:val="MainText"/>
        <w:spacing w:line="240" w:lineRule="auto"/>
        <w:rPr>
          <w:rFonts w:ascii="Arial" w:hAnsi="Arial" w:cs="Arial"/>
          <w:b/>
          <w:szCs w:val="22"/>
        </w:rPr>
      </w:pPr>
    </w:p>
    <w:p w14:paraId="41588F9E"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41588F9F" w14:textId="77777777" w:rsidR="00A601EC" w:rsidRPr="0021114E" w:rsidRDefault="00A601EC" w:rsidP="0021114E">
      <w:pPr>
        <w:pStyle w:val="MainText"/>
        <w:spacing w:line="240" w:lineRule="auto"/>
        <w:rPr>
          <w:rFonts w:ascii="Arial" w:hAnsi="Arial" w:cs="Arial"/>
          <w:szCs w:val="22"/>
        </w:rPr>
      </w:pPr>
    </w:p>
    <w:p w14:paraId="41588FA2" w14:textId="39218CB0" w:rsidR="00C56860" w:rsidRPr="009F0C77" w:rsidRDefault="005D1926" w:rsidP="00A60E7D">
      <w:pPr>
        <w:pStyle w:val="PlainText"/>
        <w:rPr>
          <w:rFonts w:cs="Arial"/>
          <w:szCs w:val="22"/>
        </w:rPr>
      </w:pPr>
      <w:r>
        <w:rPr>
          <w:rFonts w:cs="Arial"/>
          <w:szCs w:val="22"/>
        </w:rPr>
        <w:t>This paper</w:t>
      </w:r>
      <w:r w:rsidR="00A60E7D">
        <w:rPr>
          <w:rFonts w:cs="Arial"/>
          <w:szCs w:val="22"/>
        </w:rPr>
        <w:t xml:space="preserve"> update</w:t>
      </w:r>
      <w:r>
        <w:rPr>
          <w:rFonts w:cs="Arial"/>
          <w:szCs w:val="22"/>
        </w:rPr>
        <w:t>s</w:t>
      </w:r>
      <w:r w:rsidR="00A60E7D">
        <w:rPr>
          <w:rFonts w:cs="Arial"/>
          <w:szCs w:val="22"/>
        </w:rPr>
        <w:t xml:space="preserve"> the Board on progress with the LGA green paper for adult social care and wellbeing. </w:t>
      </w:r>
      <w:r>
        <w:rPr>
          <w:rFonts w:cs="Arial"/>
          <w:szCs w:val="22"/>
        </w:rPr>
        <w:t>It also provides an update on the announcements for adult social care in the Autumn Budget.</w:t>
      </w:r>
    </w:p>
    <w:p w14:paraId="41588FA3"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1588FAD" w14:textId="77777777">
        <w:tc>
          <w:tcPr>
            <w:tcW w:w="9157" w:type="dxa"/>
          </w:tcPr>
          <w:p w14:paraId="41588FA4" w14:textId="77777777" w:rsidR="000C3360" w:rsidRPr="0021114E" w:rsidRDefault="000C3360" w:rsidP="0021114E">
            <w:pPr>
              <w:pStyle w:val="MainText"/>
              <w:spacing w:line="240" w:lineRule="auto"/>
              <w:rPr>
                <w:rFonts w:ascii="Arial" w:hAnsi="Arial" w:cs="Arial"/>
                <w:b/>
                <w:szCs w:val="22"/>
              </w:rPr>
            </w:pPr>
          </w:p>
          <w:p w14:paraId="41588FA5"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41588FA6" w14:textId="77777777" w:rsidR="0021114E" w:rsidRPr="0021114E" w:rsidRDefault="0021114E" w:rsidP="0021114E">
            <w:pPr>
              <w:pStyle w:val="MainText"/>
              <w:spacing w:line="240" w:lineRule="auto"/>
              <w:rPr>
                <w:rFonts w:ascii="Arial" w:hAnsi="Arial" w:cs="Arial"/>
                <w:szCs w:val="22"/>
              </w:rPr>
            </w:pPr>
          </w:p>
          <w:p w14:paraId="41588FA7" w14:textId="09333EC5" w:rsidR="009C799F" w:rsidRPr="0021114E" w:rsidRDefault="009F0C77" w:rsidP="0021114E">
            <w:pPr>
              <w:pStyle w:val="MainText"/>
              <w:spacing w:line="240" w:lineRule="auto"/>
              <w:rPr>
                <w:rFonts w:ascii="Arial" w:hAnsi="Arial" w:cs="Arial"/>
                <w:szCs w:val="22"/>
              </w:rPr>
            </w:pPr>
            <w:r>
              <w:rPr>
                <w:rFonts w:ascii="Arial" w:hAnsi="Arial" w:cs="Arial"/>
                <w:szCs w:val="22"/>
              </w:rPr>
              <w:t xml:space="preserve">Board Members are asked to </w:t>
            </w:r>
            <w:r w:rsidR="005D1926">
              <w:rPr>
                <w:rFonts w:ascii="Arial" w:hAnsi="Arial" w:cs="Arial"/>
                <w:szCs w:val="22"/>
              </w:rPr>
              <w:t>note the update</w:t>
            </w:r>
            <w:r>
              <w:rPr>
                <w:rFonts w:ascii="Arial" w:hAnsi="Arial" w:cs="Arial"/>
                <w:szCs w:val="22"/>
              </w:rPr>
              <w:t xml:space="preserve">. </w:t>
            </w:r>
          </w:p>
          <w:p w14:paraId="41588FA8" w14:textId="77777777" w:rsidR="000C3360" w:rsidRPr="0021114E" w:rsidRDefault="000C3360" w:rsidP="0021114E">
            <w:pPr>
              <w:pStyle w:val="MainText"/>
              <w:spacing w:line="240" w:lineRule="auto"/>
              <w:rPr>
                <w:rFonts w:ascii="Arial" w:hAnsi="Arial" w:cs="Arial"/>
                <w:szCs w:val="22"/>
              </w:rPr>
            </w:pPr>
          </w:p>
          <w:p w14:paraId="41588FA9"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41588FAA" w14:textId="77777777" w:rsidR="00A601EC" w:rsidRPr="0021114E" w:rsidRDefault="00A601EC" w:rsidP="0021114E">
            <w:pPr>
              <w:pStyle w:val="MainText"/>
              <w:spacing w:line="240" w:lineRule="auto"/>
              <w:rPr>
                <w:rFonts w:ascii="Arial" w:hAnsi="Arial" w:cs="Arial"/>
                <w:b/>
                <w:szCs w:val="22"/>
              </w:rPr>
            </w:pPr>
          </w:p>
          <w:p w14:paraId="41588FAB" w14:textId="77777777" w:rsidR="00A601EC" w:rsidRPr="0021114E" w:rsidRDefault="00037499" w:rsidP="0021114E">
            <w:pPr>
              <w:pStyle w:val="MainText"/>
              <w:spacing w:line="240" w:lineRule="auto"/>
              <w:rPr>
                <w:rFonts w:ascii="Arial" w:hAnsi="Arial" w:cs="Arial"/>
                <w:szCs w:val="22"/>
              </w:rPr>
            </w:pPr>
            <w:r>
              <w:rPr>
                <w:rFonts w:ascii="Arial" w:hAnsi="Arial" w:cs="Arial"/>
                <w:szCs w:val="22"/>
              </w:rPr>
              <w:t>Officers to take forward as directed by members</w:t>
            </w:r>
            <w:r w:rsidR="004B0FD9">
              <w:rPr>
                <w:rFonts w:ascii="Arial" w:hAnsi="Arial" w:cs="Arial"/>
                <w:szCs w:val="22"/>
              </w:rPr>
              <w:t>.</w:t>
            </w:r>
          </w:p>
          <w:p w14:paraId="41588FAC" w14:textId="77777777" w:rsidR="000A3935" w:rsidRPr="0021114E" w:rsidRDefault="000A3935" w:rsidP="0021114E">
            <w:pPr>
              <w:pStyle w:val="MainText"/>
              <w:spacing w:line="240" w:lineRule="auto"/>
              <w:rPr>
                <w:rFonts w:ascii="Arial" w:hAnsi="Arial" w:cs="Arial"/>
                <w:b/>
                <w:szCs w:val="22"/>
              </w:rPr>
            </w:pPr>
          </w:p>
        </w:tc>
      </w:tr>
    </w:tbl>
    <w:p w14:paraId="41588FAE" w14:textId="77777777" w:rsidR="00AA6F4D" w:rsidRPr="0021114E" w:rsidRDefault="00AA6F4D" w:rsidP="0021114E">
      <w:pPr>
        <w:pStyle w:val="MainText"/>
        <w:spacing w:line="240" w:lineRule="auto"/>
        <w:rPr>
          <w:rFonts w:ascii="Arial" w:hAnsi="Arial" w:cs="Arial"/>
          <w:szCs w:val="22"/>
        </w:rPr>
      </w:pPr>
    </w:p>
    <w:p w14:paraId="41588FAF" w14:textId="77777777" w:rsidR="000D2BDB" w:rsidRPr="0021114E" w:rsidRDefault="000D2BDB" w:rsidP="0021114E">
      <w:pPr>
        <w:pStyle w:val="MainText"/>
        <w:spacing w:line="240" w:lineRule="auto"/>
        <w:rPr>
          <w:rFonts w:ascii="Arial" w:hAnsi="Arial" w:cs="Arial"/>
          <w:szCs w:val="22"/>
        </w:rPr>
      </w:pPr>
    </w:p>
    <w:p w14:paraId="41588FB0"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5"/>
        <w:gridCol w:w="6306"/>
      </w:tblGrid>
      <w:tr w:rsidR="00CC0245" w:rsidRPr="0021114E" w14:paraId="41588FB3" w14:textId="77777777" w:rsidTr="008D332D">
        <w:tc>
          <w:tcPr>
            <w:tcW w:w="2802" w:type="dxa"/>
          </w:tcPr>
          <w:p w14:paraId="41588FB1"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1588FB2" w14:textId="3B259BA5" w:rsidR="00CC0245" w:rsidRPr="0021114E" w:rsidRDefault="00D70D78" w:rsidP="0021114E">
            <w:pPr>
              <w:pStyle w:val="MainText"/>
              <w:spacing w:before="120" w:line="240" w:lineRule="auto"/>
              <w:rPr>
                <w:rFonts w:ascii="Arial" w:hAnsi="Arial" w:cs="Arial"/>
                <w:szCs w:val="22"/>
              </w:rPr>
            </w:pPr>
            <w:r>
              <w:rPr>
                <w:rFonts w:ascii="Arial" w:hAnsi="Arial" w:cs="Arial"/>
                <w:szCs w:val="22"/>
              </w:rPr>
              <w:t>Matt Hibberd</w:t>
            </w:r>
          </w:p>
        </w:tc>
      </w:tr>
      <w:tr w:rsidR="00C9258A" w:rsidRPr="0021114E" w14:paraId="41588FB6" w14:textId="77777777" w:rsidTr="008D332D">
        <w:tc>
          <w:tcPr>
            <w:tcW w:w="2802" w:type="dxa"/>
          </w:tcPr>
          <w:p w14:paraId="41588FB4"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1588FB5" w14:textId="3426913B" w:rsidR="00C9258A" w:rsidRPr="0021114E" w:rsidRDefault="00D70D78" w:rsidP="00D70D78">
            <w:pPr>
              <w:pStyle w:val="MainText"/>
              <w:spacing w:before="120" w:line="240" w:lineRule="auto"/>
              <w:rPr>
                <w:rFonts w:ascii="Arial" w:hAnsi="Arial" w:cs="Arial"/>
                <w:szCs w:val="22"/>
              </w:rPr>
            </w:pPr>
            <w:r>
              <w:rPr>
                <w:rFonts w:ascii="Arial" w:hAnsi="Arial" w:cs="Arial"/>
                <w:szCs w:val="22"/>
              </w:rPr>
              <w:t>Senior A</w:t>
            </w:r>
            <w:r w:rsidR="009F0C77">
              <w:rPr>
                <w:rFonts w:ascii="Arial" w:hAnsi="Arial" w:cs="Arial"/>
                <w:szCs w:val="22"/>
              </w:rPr>
              <w:t>dviser</w:t>
            </w:r>
          </w:p>
        </w:tc>
      </w:tr>
      <w:tr w:rsidR="00CC0245" w:rsidRPr="0021114E" w14:paraId="41588FB9" w14:textId="77777777" w:rsidTr="008D332D">
        <w:tc>
          <w:tcPr>
            <w:tcW w:w="2802" w:type="dxa"/>
          </w:tcPr>
          <w:p w14:paraId="41588FB7"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1588FB8" w14:textId="373887D1" w:rsidR="00CC0245" w:rsidRPr="0021114E" w:rsidRDefault="009F0C77" w:rsidP="0021114E">
            <w:pPr>
              <w:pStyle w:val="MainText"/>
              <w:spacing w:before="120" w:line="240" w:lineRule="auto"/>
              <w:rPr>
                <w:rFonts w:ascii="Arial" w:hAnsi="Arial" w:cs="Arial"/>
                <w:szCs w:val="22"/>
              </w:rPr>
            </w:pPr>
            <w:r>
              <w:rPr>
                <w:rFonts w:ascii="Arial" w:hAnsi="Arial" w:cs="Arial"/>
                <w:szCs w:val="22"/>
              </w:rPr>
              <w:t>020 7664 3</w:t>
            </w:r>
            <w:r w:rsidR="00D70D78">
              <w:rPr>
                <w:rFonts w:ascii="Arial" w:hAnsi="Arial" w:cs="Arial"/>
                <w:szCs w:val="22"/>
              </w:rPr>
              <w:t>160</w:t>
            </w:r>
          </w:p>
        </w:tc>
      </w:tr>
      <w:tr w:rsidR="00CC0245" w:rsidRPr="0021114E" w14:paraId="41588FBC" w14:textId="77777777" w:rsidTr="006137EA">
        <w:trPr>
          <w:trHeight w:val="507"/>
        </w:trPr>
        <w:tc>
          <w:tcPr>
            <w:tcW w:w="2802" w:type="dxa"/>
          </w:tcPr>
          <w:p w14:paraId="41588FBA"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41588FBB" w14:textId="01A8031E" w:rsidR="001A07F1" w:rsidRPr="0021114E" w:rsidRDefault="00CD479A" w:rsidP="009F0C77">
            <w:pPr>
              <w:pStyle w:val="MainText"/>
              <w:spacing w:before="120" w:line="240" w:lineRule="auto"/>
              <w:rPr>
                <w:rFonts w:ascii="Arial" w:hAnsi="Arial" w:cs="Arial"/>
                <w:szCs w:val="22"/>
              </w:rPr>
            </w:pPr>
            <w:hyperlink r:id="rId11" w:history="1">
              <w:r w:rsidR="00D70D78" w:rsidRPr="007D6A84">
                <w:rPr>
                  <w:rStyle w:val="Hyperlink"/>
                  <w:rFonts w:ascii="Arial" w:hAnsi="Arial" w:cs="Arial"/>
                  <w:szCs w:val="22"/>
                </w:rPr>
                <w:t>matthew.hibberd@local.gov.uk</w:t>
              </w:r>
            </w:hyperlink>
            <w:r w:rsidR="00D70D78">
              <w:rPr>
                <w:rFonts w:ascii="Arial" w:hAnsi="Arial" w:cs="Arial"/>
                <w:szCs w:val="22"/>
              </w:rPr>
              <w:t xml:space="preserve"> </w:t>
            </w:r>
          </w:p>
        </w:tc>
      </w:tr>
    </w:tbl>
    <w:p w14:paraId="41588FBD" w14:textId="77777777" w:rsidR="0021114E" w:rsidRDefault="0021114E" w:rsidP="0021114E">
      <w:pPr>
        <w:pStyle w:val="MainText"/>
        <w:spacing w:line="240" w:lineRule="auto"/>
        <w:rPr>
          <w:rFonts w:ascii="Arial" w:hAnsi="Arial" w:cs="Arial"/>
          <w:szCs w:val="22"/>
        </w:rPr>
      </w:pPr>
    </w:p>
    <w:p w14:paraId="41588FBE"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41588FBF" w14:textId="77777777" w:rsidR="0021114E" w:rsidRDefault="0021114E">
      <w:pPr>
        <w:rPr>
          <w:rFonts w:ascii="Arial" w:hAnsi="Arial" w:cs="Arial"/>
          <w:szCs w:val="22"/>
        </w:rPr>
      </w:pPr>
      <w:r>
        <w:rPr>
          <w:rFonts w:ascii="Arial" w:hAnsi="Arial" w:cs="Arial"/>
          <w:szCs w:val="22"/>
        </w:rPr>
        <w:lastRenderedPageBreak/>
        <w:br w:type="page"/>
      </w:r>
    </w:p>
    <w:p w14:paraId="0F5E16C7" w14:textId="77777777" w:rsidR="00D70D78" w:rsidRDefault="00D70D78" w:rsidP="00D70D78">
      <w:pPr>
        <w:pStyle w:val="LGAItemNoHeading"/>
        <w:spacing w:before="240"/>
        <w:rPr>
          <w:rFonts w:ascii="Arial" w:hAnsi="Arial" w:cs="Arial"/>
          <w:sz w:val="28"/>
          <w:szCs w:val="28"/>
        </w:rPr>
      </w:pPr>
      <w:bookmarkStart w:id="0" w:name="MainHeading2"/>
      <w:bookmarkEnd w:id="0"/>
      <w:r>
        <w:rPr>
          <w:rFonts w:ascii="Arial" w:hAnsi="Arial" w:cs="Arial"/>
          <w:sz w:val="28"/>
          <w:szCs w:val="28"/>
        </w:rPr>
        <w:lastRenderedPageBreak/>
        <w:t>Adult social care update: LGA green paper and Budget 2018</w:t>
      </w:r>
    </w:p>
    <w:p w14:paraId="279C9976" w14:textId="2704D1BB" w:rsidR="00D70D78" w:rsidRPr="00825BBD" w:rsidRDefault="00D70D78" w:rsidP="00D70D78">
      <w:pPr>
        <w:pStyle w:val="LGAItemNoHeading"/>
        <w:spacing w:before="240"/>
        <w:rPr>
          <w:rFonts w:ascii="Arial" w:hAnsi="Arial" w:cs="Arial"/>
          <w:sz w:val="22"/>
          <w:szCs w:val="22"/>
        </w:rPr>
      </w:pPr>
      <w:r w:rsidRPr="00825BBD">
        <w:rPr>
          <w:rFonts w:ascii="Arial" w:hAnsi="Arial" w:cs="Arial"/>
          <w:sz w:val="22"/>
          <w:szCs w:val="22"/>
        </w:rPr>
        <w:t>LGA green paper for adult social care and wellbeing</w:t>
      </w:r>
    </w:p>
    <w:p w14:paraId="41588FC2"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41588FC3" w14:textId="77777777" w:rsidR="008F3A81" w:rsidRPr="0021114E" w:rsidRDefault="008F3A81" w:rsidP="0021114E">
      <w:pPr>
        <w:pStyle w:val="MainText"/>
        <w:spacing w:line="240" w:lineRule="auto"/>
        <w:rPr>
          <w:rFonts w:ascii="Arial" w:hAnsi="Arial" w:cs="Arial"/>
          <w:szCs w:val="22"/>
        </w:rPr>
      </w:pPr>
    </w:p>
    <w:p w14:paraId="4484D71D" w14:textId="77777777" w:rsidR="00D70D78" w:rsidRDefault="00D70D78" w:rsidP="00FF0E77">
      <w:pPr>
        <w:pStyle w:val="MainText"/>
        <w:numPr>
          <w:ilvl w:val="0"/>
          <w:numId w:val="1"/>
        </w:numPr>
        <w:spacing w:line="240" w:lineRule="auto"/>
        <w:rPr>
          <w:rFonts w:ascii="Arial" w:hAnsi="Arial" w:cs="Arial"/>
          <w:szCs w:val="22"/>
        </w:rPr>
      </w:pPr>
      <w:r>
        <w:rPr>
          <w:rFonts w:ascii="Arial" w:hAnsi="Arial" w:cs="Arial"/>
          <w:szCs w:val="22"/>
        </w:rPr>
        <w:t>In June, shortly after the announcement of new funding for the NHS rising to £20.5 billion per year by 2023/24, the Government announced that its green paper on adult social care would be further delayed to the autumn, “around the same time” as the NHS Plan.</w:t>
      </w:r>
    </w:p>
    <w:p w14:paraId="373D3E8A" w14:textId="77777777" w:rsidR="00D70D78" w:rsidRDefault="00D70D78" w:rsidP="00D70D78">
      <w:pPr>
        <w:pStyle w:val="MainText"/>
        <w:spacing w:line="240" w:lineRule="auto"/>
        <w:ind w:left="720"/>
        <w:rPr>
          <w:rFonts w:ascii="Arial" w:hAnsi="Arial" w:cs="Arial"/>
          <w:szCs w:val="22"/>
        </w:rPr>
      </w:pPr>
      <w:r>
        <w:rPr>
          <w:rFonts w:ascii="Arial" w:hAnsi="Arial" w:cs="Arial"/>
          <w:szCs w:val="22"/>
        </w:rPr>
        <w:t xml:space="preserve"> </w:t>
      </w:r>
    </w:p>
    <w:p w14:paraId="43950727" w14:textId="77777777" w:rsidR="00D70D78" w:rsidRDefault="00D70D78" w:rsidP="00FF0E77">
      <w:pPr>
        <w:pStyle w:val="MainText"/>
        <w:numPr>
          <w:ilvl w:val="0"/>
          <w:numId w:val="1"/>
        </w:numPr>
        <w:spacing w:line="240" w:lineRule="auto"/>
        <w:rPr>
          <w:rFonts w:ascii="Arial" w:hAnsi="Arial" w:cs="Arial"/>
          <w:szCs w:val="22"/>
        </w:rPr>
      </w:pPr>
      <w:r>
        <w:rPr>
          <w:rFonts w:ascii="Arial" w:hAnsi="Arial" w:cs="Arial"/>
          <w:szCs w:val="22"/>
        </w:rPr>
        <w:t xml:space="preserve">In light of this further delay to the Government’s proposals for the future of care and support, the LGA’s Chairman and Group Leaders approved plans for the LGA to develop its own green paper on adult social care and wellbeing. </w:t>
      </w:r>
    </w:p>
    <w:p w14:paraId="474046E6" w14:textId="77777777" w:rsidR="00D70D78" w:rsidRDefault="00D70D78" w:rsidP="00D70D78">
      <w:pPr>
        <w:pStyle w:val="ListParagraph"/>
        <w:rPr>
          <w:rFonts w:ascii="Arial" w:hAnsi="Arial" w:cs="Arial"/>
          <w:szCs w:val="22"/>
        </w:rPr>
      </w:pPr>
    </w:p>
    <w:p w14:paraId="07ECB655" w14:textId="77777777" w:rsidR="00D70D78" w:rsidRDefault="00D70D78" w:rsidP="00FF0E77">
      <w:pPr>
        <w:pStyle w:val="MainText"/>
        <w:numPr>
          <w:ilvl w:val="0"/>
          <w:numId w:val="1"/>
        </w:numPr>
        <w:spacing w:line="240" w:lineRule="auto"/>
        <w:rPr>
          <w:rFonts w:ascii="Arial" w:hAnsi="Arial" w:cs="Arial"/>
          <w:szCs w:val="22"/>
        </w:rPr>
      </w:pPr>
      <w:r>
        <w:rPr>
          <w:rFonts w:ascii="Arial" w:hAnsi="Arial" w:cs="Arial"/>
          <w:szCs w:val="22"/>
        </w:rPr>
        <w:t xml:space="preserve">The LGA green paper, </w:t>
      </w:r>
      <w:r>
        <w:rPr>
          <w:rFonts w:ascii="Arial" w:hAnsi="Arial" w:cs="Arial"/>
          <w:i/>
          <w:szCs w:val="22"/>
        </w:rPr>
        <w:t xml:space="preserve">The lives we want to lead, </w:t>
      </w:r>
      <w:r>
        <w:rPr>
          <w:rFonts w:ascii="Arial" w:hAnsi="Arial" w:cs="Arial"/>
          <w:szCs w:val="22"/>
        </w:rPr>
        <w:t>was published on 31 July and was intended to stimulate a nationwide debate about how best to fund the care we want to see in all our communities for adults of all ages and how our wider care and health system can be better geared towards supporting and improving people’s wellbeing.</w:t>
      </w:r>
    </w:p>
    <w:p w14:paraId="1F1B8704" w14:textId="77777777" w:rsidR="00D70D78" w:rsidRDefault="00D70D78" w:rsidP="00D70D78">
      <w:pPr>
        <w:pStyle w:val="ListParagraph"/>
        <w:rPr>
          <w:rFonts w:ascii="Arial" w:hAnsi="Arial" w:cs="Arial"/>
          <w:szCs w:val="22"/>
        </w:rPr>
      </w:pPr>
    </w:p>
    <w:p w14:paraId="7E175767" w14:textId="77777777" w:rsidR="00D70D78" w:rsidRDefault="00D70D78" w:rsidP="00FF0E77">
      <w:pPr>
        <w:pStyle w:val="MainText"/>
        <w:numPr>
          <w:ilvl w:val="0"/>
          <w:numId w:val="1"/>
        </w:numPr>
        <w:spacing w:line="240" w:lineRule="auto"/>
        <w:rPr>
          <w:rFonts w:ascii="Arial" w:hAnsi="Arial" w:cs="Arial"/>
          <w:szCs w:val="22"/>
        </w:rPr>
      </w:pPr>
      <w:r>
        <w:rPr>
          <w:rFonts w:ascii="Arial" w:hAnsi="Arial" w:cs="Arial"/>
          <w:i/>
          <w:szCs w:val="22"/>
        </w:rPr>
        <w:t>The lives we want to lead</w:t>
      </w:r>
      <w:r>
        <w:rPr>
          <w:rFonts w:ascii="Arial" w:hAnsi="Arial" w:cs="Arial"/>
          <w:szCs w:val="22"/>
        </w:rPr>
        <w:t xml:space="preserve"> posed a series of 30 consultation questions across a range of topics and the deadline for responses ended on 26 September.</w:t>
      </w:r>
    </w:p>
    <w:p w14:paraId="504E347F" w14:textId="6544D906" w:rsidR="00183164" w:rsidRDefault="00183164" w:rsidP="00BD382A">
      <w:pPr>
        <w:pStyle w:val="MainText"/>
        <w:spacing w:line="240" w:lineRule="auto"/>
        <w:rPr>
          <w:rFonts w:ascii="Arial" w:hAnsi="Arial" w:cs="Arial"/>
          <w:szCs w:val="22"/>
        </w:rPr>
      </w:pPr>
    </w:p>
    <w:p w14:paraId="1D46AC66" w14:textId="6403D72F" w:rsidR="00BD382A" w:rsidRDefault="00BD382A" w:rsidP="00BD382A">
      <w:pPr>
        <w:pStyle w:val="MainText"/>
        <w:spacing w:line="240" w:lineRule="auto"/>
        <w:rPr>
          <w:rFonts w:ascii="Arial" w:hAnsi="Arial" w:cs="Arial"/>
          <w:b/>
          <w:szCs w:val="22"/>
        </w:rPr>
      </w:pPr>
      <w:r>
        <w:rPr>
          <w:rFonts w:ascii="Arial" w:hAnsi="Arial" w:cs="Arial"/>
          <w:b/>
          <w:szCs w:val="22"/>
        </w:rPr>
        <w:t xml:space="preserve">The consultation </w:t>
      </w:r>
    </w:p>
    <w:p w14:paraId="3B508A24" w14:textId="77777777" w:rsidR="00BD382A" w:rsidRPr="00BD382A" w:rsidRDefault="00BD382A" w:rsidP="00BD382A">
      <w:pPr>
        <w:pStyle w:val="MainText"/>
        <w:spacing w:line="240" w:lineRule="auto"/>
        <w:rPr>
          <w:rFonts w:ascii="Arial" w:hAnsi="Arial" w:cs="Arial"/>
          <w:b/>
          <w:szCs w:val="22"/>
        </w:rPr>
      </w:pPr>
    </w:p>
    <w:p w14:paraId="49AED5ED" w14:textId="1F245F6A" w:rsidR="00BD382A" w:rsidRPr="00607FFE" w:rsidRDefault="00BD382A" w:rsidP="00FF0E77">
      <w:pPr>
        <w:pStyle w:val="MainText"/>
        <w:numPr>
          <w:ilvl w:val="0"/>
          <w:numId w:val="1"/>
        </w:numPr>
        <w:spacing w:line="240" w:lineRule="auto"/>
        <w:rPr>
          <w:rFonts w:ascii="Arial" w:hAnsi="Arial" w:cs="Arial"/>
          <w:szCs w:val="22"/>
        </w:rPr>
      </w:pPr>
      <w:r>
        <w:rPr>
          <w:rFonts w:ascii="Arial" w:hAnsi="Arial" w:cs="Arial"/>
        </w:rPr>
        <w:t>At the time of writing, t</w:t>
      </w:r>
      <w:r w:rsidRPr="00607FFE">
        <w:rPr>
          <w:rFonts w:ascii="Arial" w:hAnsi="Arial" w:cs="Arial"/>
        </w:rPr>
        <w:t>here have been more than 1</w:t>
      </w:r>
      <w:r>
        <w:rPr>
          <w:rFonts w:ascii="Arial" w:hAnsi="Arial" w:cs="Arial"/>
        </w:rPr>
        <w:t>6</w:t>
      </w:r>
      <w:r w:rsidRPr="00607FFE">
        <w:rPr>
          <w:rFonts w:ascii="Arial" w:hAnsi="Arial" w:cs="Arial"/>
        </w:rPr>
        <w:t>,</w:t>
      </w:r>
      <w:r>
        <w:rPr>
          <w:rFonts w:ascii="Arial" w:hAnsi="Arial" w:cs="Arial"/>
        </w:rPr>
        <w:t>7</w:t>
      </w:r>
      <w:r w:rsidRPr="00607FFE">
        <w:rPr>
          <w:rFonts w:ascii="Arial" w:hAnsi="Arial" w:cs="Arial"/>
        </w:rPr>
        <w:t xml:space="preserve">00 </w:t>
      </w:r>
      <w:r>
        <w:rPr>
          <w:rFonts w:ascii="Arial" w:hAnsi="Arial" w:cs="Arial"/>
        </w:rPr>
        <w:t xml:space="preserve">web page </w:t>
      </w:r>
      <w:r w:rsidRPr="00607FFE">
        <w:rPr>
          <w:rFonts w:ascii="Arial" w:hAnsi="Arial" w:cs="Arial"/>
        </w:rPr>
        <w:t>views of our green paper, the ‘easy read’ version has been downloaded more than 4</w:t>
      </w:r>
      <w:r>
        <w:rPr>
          <w:rFonts w:ascii="Arial" w:hAnsi="Arial" w:cs="Arial"/>
        </w:rPr>
        <w:t>4</w:t>
      </w:r>
      <w:r w:rsidRPr="00607FFE">
        <w:rPr>
          <w:rFonts w:ascii="Arial" w:hAnsi="Arial" w:cs="Arial"/>
        </w:rPr>
        <w:t>0 times and our facilitators and communications packs have been downloaded more than 3</w:t>
      </w:r>
      <w:r>
        <w:rPr>
          <w:rFonts w:ascii="Arial" w:hAnsi="Arial" w:cs="Arial"/>
        </w:rPr>
        <w:t>7</w:t>
      </w:r>
      <w:r w:rsidRPr="00607FFE">
        <w:rPr>
          <w:rFonts w:ascii="Arial" w:hAnsi="Arial" w:cs="Arial"/>
        </w:rPr>
        <w:t>0 and 4</w:t>
      </w:r>
      <w:r>
        <w:rPr>
          <w:rFonts w:ascii="Arial" w:hAnsi="Arial" w:cs="Arial"/>
        </w:rPr>
        <w:t>4</w:t>
      </w:r>
      <w:r w:rsidRPr="00607FFE">
        <w:rPr>
          <w:rFonts w:ascii="Arial" w:hAnsi="Arial" w:cs="Arial"/>
        </w:rPr>
        <w:t xml:space="preserve">0 times respectively. </w:t>
      </w:r>
      <w:r>
        <w:rPr>
          <w:rFonts w:ascii="Arial" w:hAnsi="Arial" w:cs="Arial"/>
        </w:rPr>
        <w:t>Videos we produced to accompany the green paper have been watched more than 83,500 times. The Twitter debate, through #</w:t>
      </w:r>
      <w:proofErr w:type="spellStart"/>
      <w:r>
        <w:rPr>
          <w:rFonts w:ascii="Arial" w:hAnsi="Arial" w:cs="Arial"/>
        </w:rPr>
        <w:t>FutureofASC</w:t>
      </w:r>
      <w:proofErr w:type="spellEnd"/>
      <w:r>
        <w:rPr>
          <w:rFonts w:ascii="Arial" w:hAnsi="Arial" w:cs="Arial"/>
        </w:rPr>
        <w:t>, has reached more than four million people.</w:t>
      </w:r>
    </w:p>
    <w:p w14:paraId="5351B1D3" w14:textId="77777777" w:rsidR="00BD382A" w:rsidRDefault="00BD382A" w:rsidP="00BD382A">
      <w:pPr>
        <w:pStyle w:val="ListParagraph"/>
        <w:rPr>
          <w:rFonts w:ascii="Arial" w:hAnsi="Arial" w:cs="Arial"/>
        </w:rPr>
      </w:pPr>
    </w:p>
    <w:p w14:paraId="1E3B1612" w14:textId="0077A1B5" w:rsidR="00183164" w:rsidRPr="00BD382A" w:rsidRDefault="00BD382A" w:rsidP="00FF0E77">
      <w:pPr>
        <w:pStyle w:val="MainText"/>
        <w:numPr>
          <w:ilvl w:val="0"/>
          <w:numId w:val="1"/>
        </w:numPr>
        <w:spacing w:line="240" w:lineRule="auto"/>
        <w:rPr>
          <w:rFonts w:ascii="Arial" w:hAnsi="Arial" w:cs="Arial"/>
          <w:szCs w:val="22"/>
        </w:rPr>
      </w:pPr>
      <w:r w:rsidRPr="00607FFE">
        <w:rPr>
          <w:rFonts w:ascii="Arial" w:hAnsi="Arial" w:cs="Arial"/>
        </w:rPr>
        <w:t xml:space="preserve">We received </w:t>
      </w:r>
      <w:r>
        <w:rPr>
          <w:rFonts w:ascii="Arial" w:hAnsi="Arial" w:cs="Arial"/>
        </w:rPr>
        <w:t>548</w:t>
      </w:r>
      <w:r w:rsidRPr="00607FFE">
        <w:rPr>
          <w:rFonts w:ascii="Arial" w:hAnsi="Arial" w:cs="Arial"/>
        </w:rPr>
        <w:t xml:space="preserve"> submissions to our</w:t>
      </w:r>
      <w:r>
        <w:rPr>
          <w:rFonts w:ascii="Arial" w:hAnsi="Arial" w:cs="Arial"/>
        </w:rPr>
        <w:t xml:space="preserve"> consultation questions, which exceeded our expectations. As part of engaging with key sector partners, we established a Sounding Board of more than 30 partners to help inform our thinking. This met twice – once in August and once in September. We also commissioned public polling of 1,741 members of the public and a series of five focus groups across the country.</w:t>
      </w:r>
    </w:p>
    <w:p w14:paraId="2F9830C9" w14:textId="77777777" w:rsidR="00BD382A" w:rsidRDefault="00BD382A" w:rsidP="00BD382A">
      <w:pPr>
        <w:pStyle w:val="ListParagraph"/>
        <w:rPr>
          <w:rFonts w:ascii="Arial" w:hAnsi="Arial" w:cs="Arial"/>
          <w:szCs w:val="22"/>
        </w:rPr>
      </w:pPr>
    </w:p>
    <w:p w14:paraId="02631E90" w14:textId="7C946AE1" w:rsidR="00BD382A" w:rsidRPr="00BD382A" w:rsidRDefault="00BD382A" w:rsidP="00BD382A">
      <w:pPr>
        <w:pStyle w:val="MainText"/>
        <w:spacing w:line="240" w:lineRule="auto"/>
        <w:rPr>
          <w:rFonts w:ascii="Arial" w:hAnsi="Arial" w:cs="Arial"/>
          <w:b/>
          <w:szCs w:val="22"/>
        </w:rPr>
      </w:pPr>
      <w:r>
        <w:rPr>
          <w:rFonts w:ascii="Arial" w:hAnsi="Arial" w:cs="Arial"/>
          <w:b/>
          <w:szCs w:val="22"/>
        </w:rPr>
        <w:t>LGA consultation response</w:t>
      </w:r>
    </w:p>
    <w:p w14:paraId="0883528E" w14:textId="77777777" w:rsidR="00BD382A" w:rsidRDefault="00BD382A" w:rsidP="00BD382A">
      <w:pPr>
        <w:pStyle w:val="ListParagraph"/>
        <w:rPr>
          <w:rFonts w:ascii="Arial" w:hAnsi="Arial" w:cs="Arial"/>
          <w:szCs w:val="22"/>
        </w:rPr>
      </w:pPr>
    </w:p>
    <w:p w14:paraId="0AC7CE54" w14:textId="28840A49" w:rsidR="00BD382A" w:rsidRPr="00FF0E77" w:rsidRDefault="00BD382A" w:rsidP="00FF0E77">
      <w:pPr>
        <w:pStyle w:val="MainText"/>
        <w:numPr>
          <w:ilvl w:val="0"/>
          <w:numId w:val="1"/>
        </w:numPr>
        <w:spacing w:line="240" w:lineRule="auto"/>
        <w:rPr>
          <w:rFonts w:ascii="Arial" w:hAnsi="Arial" w:cs="Arial"/>
          <w:szCs w:val="22"/>
        </w:rPr>
      </w:pPr>
      <w:r w:rsidRPr="00FF0E77">
        <w:rPr>
          <w:rFonts w:ascii="Arial" w:hAnsi="Arial" w:cs="Arial"/>
          <w:szCs w:val="22"/>
        </w:rPr>
        <w:t xml:space="preserve">The LGA response to our green paper was launched on 14 November at the annual National Children and Adult Services Conference. It sets out findings from the consultation along with implications and 14 recommendations to Government. The recommendations span two broad objectives: </w:t>
      </w:r>
      <w:r w:rsidRPr="00FF0E77">
        <w:rPr>
          <w:rFonts w:ascii="Arial" w:hAnsi="Arial" w:cs="Arial"/>
        </w:rPr>
        <w:t>sustaining the here and now and countering some of the immediate consequences of underfunding that are apparent across the system; and laying the ground for delivering a social care and support system that we know could be better in the long-term</w:t>
      </w:r>
      <w:r w:rsidR="00FF0E77" w:rsidRPr="00FF0E77">
        <w:rPr>
          <w:rFonts w:ascii="Arial" w:hAnsi="Arial" w:cs="Arial"/>
        </w:rPr>
        <w:t>.</w:t>
      </w:r>
    </w:p>
    <w:p w14:paraId="7A7315AD" w14:textId="77777777" w:rsidR="00FF0E77" w:rsidRPr="00FF0E77" w:rsidRDefault="00FF0E77" w:rsidP="00FF0E77">
      <w:pPr>
        <w:pStyle w:val="MainText"/>
        <w:spacing w:line="240" w:lineRule="auto"/>
        <w:ind w:left="360"/>
        <w:rPr>
          <w:rFonts w:ascii="Arial" w:hAnsi="Arial" w:cs="Arial"/>
        </w:rPr>
      </w:pPr>
    </w:p>
    <w:p w14:paraId="73540C91" w14:textId="77777777" w:rsidR="00FF0E77" w:rsidRDefault="00FF0E77" w:rsidP="00FF0E77">
      <w:pPr>
        <w:pStyle w:val="MainText"/>
        <w:numPr>
          <w:ilvl w:val="0"/>
          <w:numId w:val="1"/>
        </w:numPr>
        <w:spacing w:line="240" w:lineRule="auto"/>
        <w:rPr>
          <w:rFonts w:ascii="Arial" w:hAnsi="Arial" w:cs="Arial"/>
        </w:rPr>
      </w:pPr>
      <w:r w:rsidRPr="00FF0E77">
        <w:rPr>
          <w:rFonts w:ascii="Arial" w:hAnsi="Arial" w:cs="Arial"/>
        </w:rPr>
        <w:t xml:space="preserve">On the first day of launch, the website had more than 1,500 page views and the document had been downloaded 165 times. Community Wellbeing Board Chair, Cllr Ian Hudspeth, was interviewed on BBC 5 Live, with our report also covered in the </w:t>
      </w:r>
      <w:r w:rsidRPr="00FF0E77">
        <w:rPr>
          <w:rFonts w:ascii="Arial" w:hAnsi="Arial" w:cs="Arial"/>
        </w:rPr>
        <w:lastRenderedPageBreak/>
        <w:t xml:space="preserve">Independent, </w:t>
      </w:r>
      <w:proofErr w:type="spellStart"/>
      <w:r w:rsidRPr="00FF0E77">
        <w:rPr>
          <w:rFonts w:ascii="Arial" w:hAnsi="Arial" w:cs="Arial"/>
        </w:rPr>
        <w:t>i</w:t>
      </w:r>
      <w:proofErr w:type="spellEnd"/>
      <w:r w:rsidRPr="00FF0E77">
        <w:rPr>
          <w:rFonts w:ascii="Arial" w:hAnsi="Arial" w:cs="Arial"/>
        </w:rPr>
        <w:t xml:space="preserve"> paper and the Sun. As part of the launch, LGA Chairman, Lord Porter, sent copies of the report to the Secretary of State of Health and Social Care, opposition spokespeople and LGA Vice Presidents.</w:t>
      </w:r>
    </w:p>
    <w:p w14:paraId="0490E23C" w14:textId="77777777" w:rsidR="00FF0E77" w:rsidRDefault="00FF0E77" w:rsidP="00FF0E77">
      <w:pPr>
        <w:pStyle w:val="ListParagraph"/>
        <w:rPr>
          <w:rFonts w:ascii="Arial" w:hAnsi="Arial" w:cs="Arial"/>
        </w:rPr>
      </w:pPr>
    </w:p>
    <w:p w14:paraId="2C13898E" w14:textId="1EEF8F4C" w:rsidR="00FF0E77" w:rsidRDefault="00FF0E77" w:rsidP="00FF0E77">
      <w:pPr>
        <w:pStyle w:val="MainText"/>
        <w:numPr>
          <w:ilvl w:val="0"/>
          <w:numId w:val="1"/>
        </w:numPr>
        <w:spacing w:line="240" w:lineRule="auto"/>
        <w:rPr>
          <w:rFonts w:ascii="Arial" w:hAnsi="Arial" w:cs="Arial"/>
        </w:rPr>
      </w:pPr>
      <w:r>
        <w:rPr>
          <w:rFonts w:ascii="Arial" w:hAnsi="Arial" w:cs="Arial"/>
        </w:rPr>
        <w:t>The recommendations to Government are set out at the end of this update report</w:t>
      </w:r>
      <w:r w:rsidR="0054204B">
        <w:rPr>
          <w:rFonts w:ascii="Arial" w:hAnsi="Arial" w:cs="Arial"/>
        </w:rPr>
        <w:t xml:space="preserve"> at </w:t>
      </w:r>
      <w:r w:rsidR="0054204B" w:rsidRPr="00CD479A">
        <w:rPr>
          <w:rFonts w:ascii="Arial" w:hAnsi="Arial" w:cs="Arial"/>
          <w:b/>
        </w:rPr>
        <w:t>Appendix 1</w:t>
      </w:r>
      <w:r>
        <w:rPr>
          <w:rFonts w:ascii="Arial" w:hAnsi="Arial" w:cs="Arial"/>
        </w:rPr>
        <w:t>.</w:t>
      </w:r>
    </w:p>
    <w:p w14:paraId="70472C05" w14:textId="77777777" w:rsidR="00FF0E77" w:rsidRDefault="00FF0E77" w:rsidP="00FF0E77">
      <w:pPr>
        <w:pStyle w:val="ListParagraph"/>
        <w:rPr>
          <w:rFonts w:ascii="Arial" w:hAnsi="Arial" w:cs="Arial"/>
        </w:rPr>
      </w:pPr>
    </w:p>
    <w:p w14:paraId="702C585F" w14:textId="6AE6F824" w:rsidR="00FF0E77" w:rsidRPr="006E586D" w:rsidRDefault="00FF0E77" w:rsidP="00FF0E77">
      <w:pPr>
        <w:pStyle w:val="MainText"/>
        <w:spacing w:line="240" w:lineRule="auto"/>
        <w:rPr>
          <w:rFonts w:ascii="Arial" w:hAnsi="Arial" w:cs="Arial"/>
          <w:b/>
          <w:szCs w:val="22"/>
        </w:rPr>
      </w:pPr>
      <w:r w:rsidRPr="006E586D">
        <w:rPr>
          <w:rFonts w:ascii="Arial" w:hAnsi="Arial" w:cs="Arial"/>
          <w:b/>
          <w:szCs w:val="22"/>
        </w:rPr>
        <w:t>Autumn Budget 2018</w:t>
      </w:r>
    </w:p>
    <w:p w14:paraId="0F40469D" w14:textId="77777777" w:rsidR="00FF0E77" w:rsidRDefault="00FF0E77" w:rsidP="00FF0E77">
      <w:pPr>
        <w:pStyle w:val="ListParagraph"/>
        <w:rPr>
          <w:rFonts w:ascii="Arial" w:hAnsi="Arial" w:cs="Arial"/>
        </w:rPr>
      </w:pPr>
    </w:p>
    <w:p w14:paraId="7570B13A" w14:textId="00060EFE" w:rsidR="00FF0E77" w:rsidRPr="0054204B" w:rsidRDefault="0054204B" w:rsidP="0054204B">
      <w:pPr>
        <w:pStyle w:val="MainText"/>
        <w:numPr>
          <w:ilvl w:val="0"/>
          <w:numId w:val="1"/>
        </w:numPr>
        <w:spacing w:line="240" w:lineRule="auto"/>
        <w:rPr>
          <w:rFonts w:ascii="Arial" w:hAnsi="Arial" w:cs="Arial"/>
        </w:rPr>
      </w:pPr>
      <w:r w:rsidRPr="0054204B">
        <w:rPr>
          <w:rFonts w:ascii="Arial" w:hAnsi="Arial" w:cs="Arial"/>
          <w:szCs w:val="22"/>
        </w:rPr>
        <w:t>The Chancellor’s Budget, delivered on Monday 29 October, provided a formal update on the state of the economy, responded to the new economic and fiscal forecast from the Office for Budget Responsibility and a</w:t>
      </w:r>
      <w:bookmarkStart w:id="1" w:name="_GoBack"/>
      <w:bookmarkEnd w:id="1"/>
      <w:r w:rsidRPr="0054204B">
        <w:rPr>
          <w:rFonts w:ascii="Arial" w:hAnsi="Arial" w:cs="Arial"/>
          <w:szCs w:val="22"/>
        </w:rPr>
        <w:t>nnounced the Government’s fiscal measures</w:t>
      </w:r>
      <w:r>
        <w:rPr>
          <w:rFonts w:ascii="Arial" w:hAnsi="Arial" w:cs="Arial"/>
          <w:szCs w:val="22"/>
        </w:rPr>
        <w:t>.</w:t>
      </w:r>
    </w:p>
    <w:p w14:paraId="0379D748" w14:textId="482DD437" w:rsidR="0054204B" w:rsidRPr="0054204B" w:rsidRDefault="0054204B" w:rsidP="0054204B">
      <w:pPr>
        <w:pStyle w:val="MainText"/>
        <w:spacing w:line="240" w:lineRule="auto"/>
        <w:ind w:left="360"/>
        <w:rPr>
          <w:rFonts w:ascii="Arial" w:hAnsi="Arial" w:cs="Arial"/>
        </w:rPr>
      </w:pPr>
    </w:p>
    <w:p w14:paraId="744490B0" w14:textId="28192537" w:rsidR="0054204B" w:rsidRDefault="0054204B" w:rsidP="0054204B">
      <w:pPr>
        <w:pStyle w:val="MainText"/>
        <w:numPr>
          <w:ilvl w:val="0"/>
          <w:numId w:val="1"/>
        </w:numPr>
        <w:spacing w:line="240" w:lineRule="auto"/>
        <w:rPr>
          <w:rFonts w:ascii="Arial" w:hAnsi="Arial" w:cs="Arial"/>
        </w:rPr>
      </w:pPr>
      <w:r>
        <w:rPr>
          <w:rFonts w:ascii="Arial" w:hAnsi="Arial" w:cs="Arial"/>
        </w:rPr>
        <w:t>The Budget announced an additional £240 million in 2018/19 and £240 million in 2019/20 for adult social care, as well as a further £410 million in 2019/20 for adult and children’s social care.</w:t>
      </w:r>
      <w:r w:rsidR="0092118E">
        <w:rPr>
          <w:rFonts w:ascii="Arial" w:hAnsi="Arial" w:cs="Arial"/>
        </w:rPr>
        <w:t xml:space="preserve"> The LGA made the following points in response:</w:t>
      </w:r>
    </w:p>
    <w:p w14:paraId="09282DD2" w14:textId="77777777" w:rsidR="0054204B" w:rsidRDefault="0054204B" w:rsidP="0054204B">
      <w:pPr>
        <w:pStyle w:val="ListParagraph"/>
        <w:rPr>
          <w:rFonts w:ascii="Arial" w:hAnsi="Arial" w:cs="Arial"/>
        </w:rPr>
      </w:pPr>
    </w:p>
    <w:p w14:paraId="70C3F9D7" w14:textId="77777777" w:rsidR="0092118E" w:rsidRDefault="0092118E" w:rsidP="006E586D">
      <w:pPr>
        <w:pStyle w:val="Default"/>
        <w:numPr>
          <w:ilvl w:val="1"/>
          <w:numId w:val="1"/>
        </w:numPr>
        <w:ind w:left="924" w:hanging="567"/>
        <w:rPr>
          <w:sz w:val="22"/>
          <w:szCs w:val="22"/>
        </w:rPr>
      </w:pPr>
      <w:r>
        <w:rPr>
          <w:sz w:val="22"/>
          <w:szCs w:val="22"/>
        </w:rPr>
        <w:t xml:space="preserve">Adult social care is a vital service in its own right and helps people to live the life they want to lead. It also helps alleviate pressures on the NHS and is an important contributor to the local and national economy. </w:t>
      </w:r>
    </w:p>
    <w:p w14:paraId="2B073C1F" w14:textId="77777777" w:rsidR="006E586D" w:rsidRDefault="006E586D" w:rsidP="006E586D">
      <w:pPr>
        <w:pStyle w:val="Default"/>
        <w:ind w:left="924"/>
        <w:rPr>
          <w:sz w:val="22"/>
          <w:szCs w:val="22"/>
        </w:rPr>
      </w:pPr>
    </w:p>
    <w:p w14:paraId="4EFE28BD" w14:textId="77777777" w:rsidR="0092118E" w:rsidRDefault="0092118E" w:rsidP="006E586D">
      <w:pPr>
        <w:pStyle w:val="Default"/>
        <w:numPr>
          <w:ilvl w:val="1"/>
          <w:numId w:val="1"/>
        </w:numPr>
        <w:ind w:left="924" w:hanging="567"/>
        <w:rPr>
          <w:sz w:val="22"/>
          <w:szCs w:val="22"/>
        </w:rPr>
      </w:pPr>
      <w:r w:rsidRPr="0092118E">
        <w:rPr>
          <w:sz w:val="22"/>
          <w:szCs w:val="22"/>
        </w:rPr>
        <w:t>The LGA has been at the forefront of efforts to highlight the significant pressures facing adult social care and secure funding for both the immediate and the long-term. We welcome this additional funding, which will help tackle immediate challenges and their c</w:t>
      </w:r>
      <w:r>
        <w:rPr>
          <w:sz w:val="22"/>
          <w:szCs w:val="22"/>
        </w:rPr>
        <w:t xml:space="preserve">onsequences across the system. </w:t>
      </w:r>
    </w:p>
    <w:p w14:paraId="4F9A3FDC" w14:textId="77777777" w:rsidR="006E586D" w:rsidRDefault="006E586D" w:rsidP="006E586D">
      <w:pPr>
        <w:pStyle w:val="Default"/>
        <w:ind w:left="924"/>
        <w:rPr>
          <w:sz w:val="22"/>
          <w:szCs w:val="22"/>
        </w:rPr>
      </w:pPr>
    </w:p>
    <w:p w14:paraId="3EA88170" w14:textId="77777777" w:rsidR="0092118E" w:rsidRDefault="0092118E" w:rsidP="006E586D">
      <w:pPr>
        <w:pStyle w:val="Default"/>
        <w:numPr>
          <w:ilvl w:val="1"/>
          <w:numId w:val="1"/>
        </w:numPr>
        <w:ind w:left="924" w:hanging="567"/>
        <w:rPr>
          <w:sz w:val="22"/>
          <w:szCs w:val="22"/>
        </w:rPr>
      </w:pPr>
      <w:r w:rsidRPr="0092118E">
        <w:rPr>
          <w:sz w:val="22"/>
          <w:szCs w:val="22"/>
        </w:rPr>
        <w:t>The continuation of this year’s £240 million winter funding is welcome and will allo</w:t>
      </w:r>
      <w:r>
        <w:rPr>
          <w:sz w:val="22"/>
          <w:szCs w:val="22"/>
        </w:rPr>
        <w:t xml:space="preserve">w better planning of services. </w:t>
      </w:r>
    </w:p>
    <w:p w14:paraId="2F87C372" w14:textId="77777777" w:rsidR="006E586D" w:rsidRDefault="006E586D" w:rsidP="006E586D">
      <w:pPr>
        <w:pStyle w:val="Default"/>
        <w:ind w:left="924"/>
        <w:rPr>
          <w:sz w:val="22"/>
          <w:szCs w:val="22"/>
        </w:rPr>
      </w:pPr>
    </w:p>
    <w:p w14:paraId="0D9A8942" w14:textId="77777777" w:rsidR="0092118E" w:rsidRDefault="0092118E" w:rsidP="006E586D">
      <w:pPr>
        <w:pStyle w:val="Default"/>
        <w:numPr>
          <w:ilvl w:val="1"/>
          <w:numId w:val="1"/>
        </w:numPr>
        <w:ind w:left="924" w:hanging="567"/>
        <w:rPr>
          <w:sz w:val="22"/>
          <w:szCs w:val="22"/>
        </w:rPr>
      </w:pPr>
      <w:r w:rsidRPr="0092118E">
        <w:rPr>
          <w:sz w:val="22"/>
          <w:szCs w:val="22"/>
        </w:rPr>
        <w:t>Whilst flexibility in the use of resources is welcome, the £410 million additional funding allocated to support social care can only be spent once and the combined funding gap for adult and children’s social care in 19/20 is £2.6 billion</w:t>
      </w:r>
      <w:r>
        <w:rPr>
          <w:sz w:val="22"/>
          <w:szCs w:val="22"/>
        </w:rPr>
        <w:t>,</w:t>
      </w:r>
      <w:r w:rsidRPr="0092118E">
        <w:rPr>
          <w:sz w:val="22"/>
          <w:szCs w:val="22"/>
        </w:rPr>
        <w:t xml:space="preserve"> meaning that very significant pressures remain. </w:t>
      </w:r>
    </w:p>
    <w:p w14:paraId="71738D15" w14:textId="77777777" w:rsidR="006E586D" w:rsidRDefault="006E586D" w:rsidP="006E586D">
      <w:pPr>
        <w:pStyle w:val="Default"/>
        <w:ind w:left="924"/>
        <w:rPr>
          <w:sz w:val="22"/>
          <w:szCs w:val="22"/>
        </w:rPr>
      </w:pPr>
    </w:p>
    <w:p w14:paraId="0FB778C3" w14:textId="77777777" w:rsidR="0092118E" w:rsidRDefault="0092118E" w:rsidP="006E586D">
      <w:pPr>
        <w:pStyle w:val="Default"/>
        <w:numPr>
          <w:ilvl w:val="1"/>
          <w:numId w:val="1"/>
        </w:numPr>
        <w:ind w:left="924" w:hanging="567"/>
        <w:rPr>
          <w:sz w:val="22"/>
          <w:szCs w:val="22"/>
        </w:rPr>
      </w:pPr>
      <w:r w:rsidRPr="0092118E">
        <w:rPr>
          <w:sz w:val="22"/>
          <w:szCs w:val="22"/>
        </w:rPr>
        <w:t xml:space="preserve">Although welcome, this funding will only address some of the short-term pressures facing adult social care. It does not address the full extent of all immediate pressures, let alone pave the way for a sustainable, long-term future. If we are serious about supporting people to live their lives to the fullest, we need to get serious about the level of investment in social care and support services. </w:t>
      </w:r>
    </w:p>
    <w:p w14:paraId="21E3D0EB" w14:textId="77777777" w:rsidR="006E586D" w:rsidRDefault="006E586D" w:rsidP="006E586D">
      <w:pPr>
        <w:pStyle w:val="Default"/>
        <w:ind w:left="924"/>
        <w:rPr>
          <w:sz w:val="22"/>
          <w:szCs w:val="22"/>
        </w:rPr>
      </w:pPr>
    </w:p>
    <w:p w14:paraId="50266717" w14:textId="0CA089A4" w:rsidR="0092118E" w:rsidRPr="0092118E" w:rsidRDefault="0092118E" w:rsidP="006E586D">
      <w:pPr>
        <w:pStyle w:val="Default"/>
        <w:numPr>
          <w:ilvl w:val="1"/>
          <w:numId w:val="1"/>
        </w:numPr>
        <w:ind w:left="924" w:hanging="567"/>
        <w:rPr>
          <w:sz w:val="22"/>
          <w:szCs w:val="22"/>
        </w:rPr>
      </w:pPr>
      <w:r w:rsidRPr="0092118E">
        <w:rPr>
          <w:sz w:val="22"/>
          <w:szCs w:val="22"/>
        </w:rPr>
        <w:t xml:space="preserve">Councils cannot simply turn services on and off as funding ebbs and flows. Putting in place the right services, that are high quality and delivered by a sustainable provider market and properly skilled workforce, requires forward planning. Adult social care services still face a £3.56 billion funding gap by 2024/25, just to fund the National Living Wage and to maintain existing standards of care. The 2019 Spending Review must tackle the medium-term challenge, and the Government’s forthcoming green paper must be bold and ambitious in moving towards a sustainable, long-term future so that people can access the services they need to help them live independent, dignified lives </w:t>
      </w:r>
    </w:p>
    <w:p w14:paraId="71288082" w14:textId="77777777" w:rsidR="006E586D" w:rsidRDefault="006E586D" w:rsidP="006E586D">
      <w:pPr>
        <w:rPr>
          <w:rFonts w:ascii="Arial" w:hAnsi="Arial" w:cs="Arial"/>
          <w:b/>
          <w:szCs w:val="22"/>
        </w:rPr>
      </w:pPr>
    </w:p>
    <w:p w14:paraId="7EEECBCC" w14:textId="77777777" w:rsidR="00825BBD" w:rsidRDefault="00825BBD" w:rsidP="006E586D">
      <w:pPr>
        <w:rPr>
          <w:rFonts w:ascii="Arial" w:hAnsi="Arial" w:cs="Arial"/>
          <w:b/>
          <w:szCs w:val="22"/>
        </w:rPr>
      </w:pPr>
    </w:p>
    <w:p w14:paraId="39D6E4D7" w14:textId="77777777" w:rsidR="006E586D" w:rsidRDefault="006E586D" w:rsidP="006E586D">
      <w:pPr>
        <w:rPr>
          <w:rFonts w:ascii="Arial" w:hAnsi="Arial" w:cs="Arial"/>
          <w:b/>
          <w:szCs w:val="22"/>
        </w:rPr>
      </w:pPr>
    </w:p>
    <w:p w14:paraId="03D8EA5D" w14:textId="27D9CF15" w:rsidR="006E586D" w:rsidRDefault="006E586D" w:rsidP="006E586D">
      <w:pPr>
        <w:rPr>
          <w:rFonts w:ascii="Arial" w:hAnsi="Arial" w:cs="Arial"/>
          <w:b/>
          <w:szCs w:val="22"/>
        </w:rPr>
      </w:pPr>
      <w:r w:rsidRPr="006E586D">
        <w:rPr>
          <w:rFonts w:ascii="Arial" w:hAnsi="Arial" w:cs="Arial"/>
          <w:b/>
          <w:szCs w:val="22"/>
        </w:rPr>
        <w:t>Appendices</w:t>
      </w:r>
    </w:p>
    <w:p w14:paraId="0415D3AA" w14:textId="77777777" w:rsidR="006E586D" w:rsidRPr="006E586D" w:rsidRDefault="006E586D" w:rsidP="006E586D">
      <w:pPr>
        <w:rPr>
          <w:rFonts w:ascii="Arial" w:hAnsi="Arial" w:cs="Arial"/>
          <w:b/>
          <w:szCs w:val="22"/>
        </w:rPr>
      </w:pPr>
    </w:p>
    <w:p w14:paraId="33A3A410" w14:textId="1D2DFDCD" w:rsidR="006E586D" w:rsidRPr="006E586D" w:rsidRDefault="006E586D" w:rsidP="006E586D">
      <w:pPr>
        <w:pStyle w:val="ListParagraph"/>
        <w:numPr>
          <w:ilvl w:val="0"/>
          <w:numId w:val="1"/>
        </w:numPr>
        <w:rPr>
          <w:rFonts w:ascii="Arial" w:hAnsi="Arial" w:cs="Arial"/>
          <w:szCs w:val="22"/>
        </w:rPr>
      </w:pPr>
      <w:r w:rsidRPr="001F4560">
        <w:rPr>
          <w:rFonts w:ascii="Arial" w:hAnsi="Arial" w:cs="Arial"/>
          <w:b/>
          <w:szCs w:val="22"/>
        </w:rPr>
        <w:t>Appendix 1</w:t>
      </w:r>
      <w:r w:rsidRPr="006E586D">
        <w:rPr>
          <w:rFonts w:ascii="Arial" w:hAnsi="Arial" w:cs="Arial"/>
          <w:szCs w:val="22"/>
        </w:rPr>
        <w:t xml:space="preserve"> - </w:t>
      </w:r>
      <w:r w:rsidRPr="006E586D">
        <w:rPr>
          <w:rFonts w:ascii="Arial" w:hAnsi="Arial" w:cs="Arial"/>
          <w:bCs/>
          <w:szCs w:val="22"/>
        </w:rPr>
        <w:t>recommendations from the LGA green paper consultation response</w:t>
      </w:r>
    </w:p>
    <w:p w14:paraId="086E5660" w14:textId="77777777" w:rsidR="006E586D" w:rsidRPr="006E586D" w:rsidRDefault="006E586D" w:rsidP="006E586D">
      <w:pPr>
        <w:pStyle w:val="ListParagraph"/>
        <w:ind w:left="360"/>
        <w:rPr>
          <w:rFonts w:ascii="Arial" w:hAnsi="Arial" w:cs="Arial"/>
          <w:szCs w:val="22"/>
        </w:rPr>
      </w:pPr>
    </w:p>
    <w:p w14:paraId="4A2DB62E" w14:textId="2D53E0CA" w:rsidR="0054204B" w:rsidRPr="004B0FD9" w:rsidRDefault="0054204B" w:rsidP="0054204B">
      <w:pPr>
        <w:rPr>
          <w:rFonts w:ascii="Arial" w:hAnsi="Arial" w:cs="Arial"/>
          <w:szCs w:val="22"/>
        </w:rPr>
      </w:pPr>
      <w:r w:rsidRPr="004B0FD9">
        <w:rPr>
          <w:rFonts w:ascii="Arial" w:hAnsi="Arial" w:cs="Arial"/>
          <w:b/>
          <w:szCs w:val="22"/>
        </w:rPr>
        <w:t>Financial Implications</w:t>
      </w:r>
      <w:r>
        <w:rPr>
          <w:rFonts w:ascii="Arial" w:hAnsi="Arial" w:cs="Arial"/>
          <w:b/>
          <w:szCs w:val="22"/>
        </w:rPr>
        <w:br/>
      </w:r>
    </w:p>
    <w:p w14:paraId="54D2B933" w14:textId="77777777" w:rsidR="0054204B" w:rsidRPr="0054204B" w:rsidRDefault="0054204B" w:rsidP="0054204B">
      <w:pPr>
        <w:pStyle w:val="ListParagraph"/>
        <w:numPr>
          <w:ilvl w:val="0"/>
          <w:numId w:val="1"/>
        </w:numPr>
        <w:spacing w:before="120"/>
        <w:rPr>
          <w:rFonts w:ascii="Arial" w:hAnsi="Arial" w:cs="Arial"/>
          <w:szCs w:val="22"/>
        </w:rPr>
      </w:pPr>
      <w:r w:rsidRPr="00E8698A">
        <w:rPr>
          <w:rFonts w:ascii="TT42ACo00" w:hAnsi="TT42ACo00" w:cs="TT42ACo00"/>
          <w:szCs w:val="22"/>
        </w:rPr>
        <w:t xml:space="preserve">This programme of work </w:t>
      </w:r>
      <w:r>
        <w:rPr>
          <w:rFonts w:ascii="TT42ACo00" w:hAnsi="TT42ACo00" w:cs="TT42ACo00"/>
          <w:szCs w:val="22"/>
        </w:rPr>
        <w:t>has been</w:t>
      </w:r>
      <w:r w:rsidRPr="00E8698A">
        <w:rPr>
          <w:rFonts w:ascii="TT42ACo00" w:hAnsi="TT42ACo00" w:cs="TT42ACo00"/>
          <w:szCs w:val="22"/>
        </w:rPr>
        <w:t xml:space="preserve"> delivered with existing resources</w:t>
      </w:r>
      <w:r>
        <w:rPr>
          <w:rFonts w:ascii="TT42ACo00" w:hAnsi="TT42ACo00" w:cs="TT42ACo00"/>
          <w:szCs w:val="22"/>
        </w:rPr>
        <w:t xml:space="preserve"> from across policy and corporate campaigns.</w:t>
      </w:r>
    </w:p>
    <w:p w14:paraId="63886AF7" w14:textId="05E37855" w:rsidR="0054204B" w:rsidRPr="0054204B" w:rsidRDefault="0054204B" w:rsidP="0054204B">
      <w:pPr>
        <w:spacing w:before="120"/>
        <w:rPr>
          <w:rFonts w:ascii="Arial" w:hAnsi="Arial" w:cs="Arial"/>
          <w:b/>
          <w:szCs w:val="22"/>
        </w:rPr>
      </w:pPr>
      <w:r>
        <w:rPr>
          <w:rFonts w:ascii="Arial" w:hAnsi="Arial" w:cs="Arial"/>
          <w:b/>
          <w:szCs w:val="22"/>
        </w:rPr>
        <w:br/>
        <w:t>Implications for Wales</w:t>
      </w:r>
      <w:r>
        <w:rPr>
          <w:rFonts w:ascii="Arial" w:hAnsi="Arial" w:cs="Arial"/>
          <w:b/>
          <w:szCs w:val="22"/>
        </w:rPr>
        <w:br/>
      </w:r>
    </w:p>
    <w:p w14:paraId="555156E0" w14:textId="42A37EB0" w:rsidR="0054204B" w:rsidRPr="0054204B" w:rsidRDefault="0054204B" w:rsidP="0054204B">
      <w:pPr>
        <w:pStyle w:val="ListParagraph"/>
        <w:numPr>
          <w:ilvl w:val="0"/>
          <w:numId w:val="1"/>
        </w:numPr>
        <w:rPr>
          <w:rFonts w:ascii="Arial" w:hAnsi="Arial" w:cs="Arial"/>
          <w:szCs w:val="22"/>
        </w:rPr>
      </w:pPr>
      <w:r w:rsidRPr="0054204B">
        <w:rPr>
          <w:rFonts w:ascii="Arial" w:hAnsi="Arial" w:cs="Arial"/>
        </w:rPr>
        <w:t>Our green paper, and the Government’s forthcoming green paper, will cover adult social care and support in England only.</w:t>
      </w:r>
    </w:p>
    <w:p w14:paraId="56B2D38F" w14:textId="11FFDEEF" w:rsidR="0054204B" w:rsidRPr="00093D93" w:rsidRDefault="0054204B" w:rsidP="0054204B">
      <w:pPr>
        <w:pStyle w:val="ListParagraph"/>
        <w:spacing w:before="120"/>
        <w:ind w:left="360"/>
        <w:rPr>
          <w:rFonts w:ascii="Arial" w:hAnsi="Arial" w:cs="Arial"/>
          <w:szCs w:val="22"/>
        </w:rPr>
      </w:pPr>
    </w:p>
    <w:p w14:paraId="59C0C508" w14:textId="77777777" w:rsidR="0054204B" w:rsidRPr="00FF0E77" w:rsidRDefault="0054204B" w:rsidP="0054204B">
      <w:pPr>
        <w:pStyle w:val="MainText"/>
        <w:spacing w:line="240" w:lineRule="auto"/>
        <w:rPr>
          <w:rFonts w:ascii="Arial" w:hAnsi="Arial" w:cs="Arial"/>
        </w:rPr>
      </w:pPr>
    </w:p>
    <w:p w14:paraId="10DD2A8F" w14:textId="77777777" w:rsidR="00BD382A" w:rsidRDefault="00BD382A" w:rsidP="00BD382A">
      <w:pPr>
        <w:pStyle w:val="MainText"/>
        <w:spacing w:line="240" w:lineRule="auto"/>
        <w:rPr>
          <w:rFonts w:ascii="Arial" w:hAnsi="Arial" w:cs="Arial"/>
          <w:szCs w:val="22"/>
        </w:rPr>
      </w:pPr>
    </w:p>
    <w:p w14:paraId="1F3C7D85" w14:textId="77777777" w:rsidR="0092118E" w:rsidRDefault="0092118E" w:rsidP="00BD382A">
      <w:pPr>
        <w:autoSpaceDE w:val="0"/>
        <w:autoSpaceDN w:val="0"/>
        <w:adjustRightInd w:val="0"/>
        <w:rPr>
          <w:rFonts w:ascii="Arial" w:hAnsi="Arial" w:cs="Arial"/>
          <w:bCs/>
          <w:sz w:val="28"/>
          <w:szCs w:val="28"/>
        </w:rPr>
      </w:pPr>
    </w:p>
    <w:p w14:paraId="6EA81C79" w14:textId="77777777" w:rsidR="0092118E" w:rsidRDefault="0092118E" w:rsidP="00BD382A">
      <w:pPr>
        <w:autoSpaceDE w:val="0"/>
        <w:autoSpaceDN w:val="0"/>
        <w:adjustRightInd w:val="0"/>
        <w:rPr>
          <w:rFonts w:ascii="Arial" w:hAnsi="Arial" w:cs="Arial"/>
          <w:bCs/>
          <w:sz w:val="28"/>
          <w:szCs w:val="28"/>
        </w:rPr>
      </w:pPr>
    </w:p>
    <w:p w14:paraId="425940E6" w14:textId="77777777" w:rsidR="0092118E" w:rsidRDefault="0092118E" w:rsidP="00BD382A">
      <w:pPr>
        <w:autoSpaceDE w:val="0"/>
        <w:autoSpaceDN w:val="0"/>
        <w:adjustRightInd w:val="0"/>
        <w:rPr>
          <w:rFonts w:ascii="Arial" w:hAnsi="Arial" w:cs="Arial"/>
          <w:bCs/>
          <w:sz w:val="28"/>
          <w:szCs w:val="28"/>
        </w:rPr>
      </w:pPr>
    </w:p>
    <w:p w14:paraId="751B839B" w14:textId="77777777" w:rsidR="0092118E" w:rsidRDefault="0092118E" w:rsidP="00BD382A">
      <w:pPr>
        <w:autoSpaceDE w:val="0"/>
        <w:autoSpaceDN w:val="0"/>
        <w:adjustRightInd w:val="0"/>
        <w:rPr>
          <w:rFonts w:ascii="Arial" w:hAnsi="Arial" w:cs="Arial"/>
          <w:bCs/>
          <w:sz w:val="28"/>
          <w:szCs w:val="28"/>
        </w:rPr>
      </w:pPr>
    </w:p>
    <w:p w14:paraId="3B94B929" w14:textId="77777777" w:rsidR="0092118E" w:rsidRDefault="0092118E" w:rsidP="00BD382A">
      <w:pPr>
        <w:autoSpaceDE w:val="0"/>
        <w:autoSpaceDN w:val="0"/>
        <w:adjustRightInd w:val="0"/>
        <w:rPr>
          <w:rFonts w:ascii="Arial" w:hAnsi="Arial" w:cs="Arial"/>
          <w:bCs/>
          <w:sz w:val="28"/>
          <w:szCs w:val="28"/>
        </w:rPr>
      </w:pPr>
    </w:p>
    <w:p w14:paraId="53902A71" w14:textId="77777777" w:rsidR="0092118E" w:rsidRDefault="0092118E" w:rsidP="00BD382A">
      <w:pPr>
        <w:autoSpaceDE w:val="0"/>
        <w:autoSpaceDN w:val="0"/>
        <w:adjustRightInd w:val="0"/>
        <w:rPr>
          <w:rFonts w:ascii="Arial" w:hAnsi="Arial" w:cs="Arial"/>
          <w:bCs/>
          <w:sz w:val="28"/>
          <w:szCs w:val="28"/>
        </w:rPr>
      </w:pPr>
    </w:p>
    <w:p w14:paraId="5CB91501" w14:textId="77777777" w:rsidR="0092118E" w:rsidRDefault="0092118E" w:rsidP="00BD382A">
      <w:pPr>
        <w:autoSpaceDE w:val="0"/>
        <w:autoSpaceDN w:val="0"/>
        <w:adjustRightInd w:val="0"/>
        <w:rPr>
          <w:rFonts w:ascii="Arial" w:hAnsi="Arial" w:cs="Arial"/>
          <w:bCs/>
          <w:sz w:val="28"/>
          <w:szCs w:val="28"/>
        </w:rPr>
      </w:pPr>
    </w:p>
    <w:p w14:paraId="4367AD0B" w14:textId="77777777" w:rsidR="0092118E" w:rsidRDefault="0092118E" w:rsidP="00BD382A">
      <w:pPr>
        <w:autoSpaceDE w:val="0"/>
        <w:autoSpaceDN w:val="0"/>
        <w:adjustRightInd w:val="0"/>
        <w:rPr>
          <w:rFonts w:ascii="Arial" w:hAnsi="Arial" w:cs="Arial"/>
          <w:bCs/>
          <w:sz w:val="28"/>
          <w:szCs w:val="28"/>
        </w:rPr>
      </w:pPr>
    </w:p>
    <w:p w14:paraId="7B664520" w14:textId="77777777" w:rsidR="0092118E" w:rsidRDefault="0092118E" w:rsidP="00BD382A">
      <w:pPr>
        <w:autoSpaceDE w:val="0"/>
        <w:autoSpaceDN w:val="0"/>
        <w:adjustRightInd w:val="0"/>
        <w:rPr>
          <w:rFonts w:ascii="Arial" w:hAnsi="Arial" w:cs="Arial"/>
          <w:bCs/>
          <w:sz w:val="28"/>
          <w:szCs w:val="28"/>
        </w:rPr>
      </w:pPr>
    </w:p>
    <w:p w14:paraId="1D76DD6E" w14:textId="77777777" w:rsidR="0092118E" w:rsidRDefault="0092118E" w:rsidP="00BD382A">
      <w:pPr>
        <w:autoSpaceDE w:val="0"/>
        <w:autoSpaceDN w:val="0"/>
        <w:adjustRightInd w:val="0"/>
        <w:rPr>
          <w:rFonts w:ascii="Arial" w:hAnsi="Arial" w:cs="Arial"/>
          <w:bCs/>
          <w:sz w:val="28"/>
          <w:szCs w:val="28"/>
        </w:rPr>
      </w:pPr>
    </w:p>
    <w:p w14:paraId="741981BA" w14:textId="77777777" w:rsidR="0092118E" w:rsidRDefault="0092118E" w:rsidP="00BD382A">
      <w:pPr>
        <w:autoSpaceDE w:val="0"/>
        <w:autoSpaceDN w:val="0"/>
        <w:adjustRightInd w:val="0"/>
        <w:rPr>
          <w:rFonts w:ascii="Arial" w:hAnsi="Arial" w:cs="Arial"/>
          <w:bCs/>
          <w:sz w:val="28"/>
          <w:szCs w:val="28"/>
        </w:rPr>
      </w:pPr>
    </w:p>
    <w:p w14:paraId="1192A253" w14:textId="77777777" w:rsidR="0092118E" w:rsidRDefault="0092118E" w:rsidP="00BD382A">
      <w:pPr>
        <w:autoSpaceDE w:val="0"/>
        <w:autoSpaceDN w:val="0"/>
        <w:adjustRightInd w:val="0"/>
        <w:rPr>
          <w:rFonts w:ascii="Arial" w:hAnsi="Arial" w:cs="Arial"/>
          <w:bCs/>
          <w:sz w:val="28"/>
          <w:szCs w:val="28"/>
        </w:rPr>
      </w:pPr>
    </w:p>
    <w:p w14:paraId="05CCFFEB" w14:textId="77777777" w:rsidR="0092118E" w:rsidRDefault="0092118E" w:rsidP="00BD382A">
      <w:pPr>
        <w:autoSpaceDE w:val="0"/>
        <w:autoSpaceDN w:val="0"/>
        <w:adjustRightInd w:val="0"/>
        <w:rPr>
          <w:rFonts w:ascii="Arial" w:hAnsi="Arial" w:cs="Arial"/>
          <w:bCs/>
          <w:sz w:val="28"/>
          <w:szCs w:val="28"/>
        </w:rPr>
      </w:pPr>
    </w:p>
    <w:p w14:paraId="24829BB6" w14:textId="77777777" w:rsidR="0092118E" w:rsidRDefault="0092118E" w:rsidP="00BD382A">
      <w:pPr>
        <w:autoSpaceDE w:val="0"/>
        <w:autoSpaceDN w:val="0"/>
        <w:adjustRightInd w:val="0"/>
        <w:rPr>
          <w:rFonts w:ascii="Arial" w:hAnsi="Arial" w:cs="Arial"/>
          <w:bCs/>
          <w:sz w:val="28"/>
          <w:szCs w:val="28"/>
        </w:rPr>
      </w:pPr>
    </w:p>
    <w:p w14:paraId="419C5794" w14:textId="77777777" w:rsidR="0092118E" w:rsidRDefault="0092118E" w:rsidP="00BD382A">
      <w:pPr>
        <w:autoSpaceDE w:val="0"/>
        <w:autoSpaceDN w:val="0"/>
        <w:adjustRightInd w:val="0"/>
        <w:rPr>
          <w:rFonts w:ascii="Arial" w:hAnsi="Arial" w:cs="Arial"/>
          <w:bCs/>
          <w:sz w:val="28"/>
          <w:szCs w:val="28"/>
        </w:rPr>
      </w:pPr>
    </w:p>
    <w:p w14:paraId="25D8A707" w14:textId="77777777" w:rsidR="0092118E" w:rsidRDefault="0092118E" w:rsidP="00BD382A">
      <w:pPr>
        <w:autoSpaceDE w:val="0"/>
        <w:autoSpaceDN w:val="0"/>
        <w:adjustRightInd w:val="0"/>
        <w:rPr>
          <w:rFonts w:ascii="Arial" w:hAnsi="Arial" w:cs="Arial"/>
          <w:bCs/>
          <w:sz w:val="28"/>
          <w:szCs w:val="28"/>
        </w:rPr>
      </w:pPr>
    </w:p>
    <w:p w14:paraId="038C7E5B" w14:textId="77777777" w:rsidR="0092118E" w:rsidRDefault="0092118E" w:rsidP="00BD382A">
      <w:pPr>
        <w:autoSpaceDE w:val="0"/>
        <w:autoSpaceDN w:val="0"/>
        <w:adjustRightInd w:val="0"/>
        <w:rPr>
          <w:rFonts w:ascii="Arial" w:hAnsi="Arial" w:cs="Arial"/>
          <w:bCs/>
          <w:sz w:val="28"/>
          <w:szCs w:val="28"/>
        </w:rPr>
      </w:pPr>
    </w:p>
    <w:p w14:paraId="3FD80F1F" w14:textId="77777777" w:rsidR="0092118E" w:rsidRDefault="0092118E" w:rsidP="00BD382A">
      <w:pPr>
        <w:autoSpaceDE w:val="0"/>
        <w:autoSpaceDN w:val="0"/>
        <w:adjustRightInd w:val="0"/>
        <w:rPr>
          <w:rFonts w:ascii="Arial" w:hAnsi="Arial" w:cs="Arial"/>
          <w:bCs/>
          <w:sz w:val="28"/>
          <w:szCs w:val="28"/>
        </w:rPr>
      </w:pPr>
    </w:p>
    <w:p w14:paraId="5EC8FC97" w14:textId="77777777" w:rsidR="0092118E" w:rsidRDefault="0092118E" w:rsidP="00BD382A">
      <w:pPr>
        <w:autoSpaceDE w:val="0"/>
        <w:autoSpaceDN w:val="0"/>
        <w:adjustRightInd w:val="0"/>
        <w:rPr>
          <w:rFonts w:ascii="Arial" w:hAnsi="Arial" w:cs="Arial"/>
          <w:bCs/>
          <w:sz w:val="28"/>
          <w:szCs w:val="28"/>
        </w:rPr>
      </w:pPr>
    </w:p>
    <w:p w14:paraId="5F8F0F03" w14:textId="77777777" w:rsidR="0092118E" w:rsidRDefault="0092118E" w:rsidP="00BD382A">
      <w:pPr>
        <w:autoSpaceDE w:val="0"/>
        <w:autoSpaceDN w:val="0"/>
        <w:adjustRightInd w:val="0"/>
        <w:rPr>
          <w:rFonts w:ascii="Arial" w:hAnsi="Arial" w:cs="Arial"/>
          <w:bCs/>
          <w:sz w:val="28"/>
          <w:szCs w:val="28"/>
        </w:rPr>
      </w:pPr>
    </w:p>
    <w:p w14:paraId="0E3FBDFC" w14:textId="77777777" w:rsidR="0092118E" w:rsidRDefault="0092118E" w:rsidP="00BD382A">
      <w:pPr>
        <w:autoSpaceDE w:val="0"/>
        <w:autoSpaceDN w:val="0"/>
        <w:adjustRightInd w:val="0"/>
        <w:rPr>
          <w:rFonts w:ascii="Arial" w:hAnsi="Arial" w:cs="Arial"/>
          <w:bCs/>
          <w:sz w:val="28"/>
          <w:szCs w:val="28"/>
        </w:rPr>
      </w:pPr>
    </w:p>
    <w:p w14:paraId="3E68227F" w14:textId="77777777" w:rsidR="0092118E" w:rsidRDefault="0092118E" w:rsidP="00BD382A">
      <w:pPr>
        <w:autoSpaceDE w:val="0"/>
        <w:autoSpaceDN w:val="0"/>
        <w:adjustRightInd w:val="0"/>
        <w:rPr>
          <w:rFonts w:ascii="Arial" w:hAnsi="Arial" w:cs="Arial"/>
          <w:bCs/>
          <w:sz w:val="28"/>
          <w:szCs w:val="28"/>
        </w:rPr>
      </w:pPr>
    </w:p>
    <w:p w14:paraId="3C003396" w14:textId="77777777" w:rsidR="0092118E" w:rsidRDefault="0092118E" w:rsidP="00BD382A">
      <w:pPr>
        <w:autoSpaceDE w:val="0"/>
        <w:autoSpaceDN w:val="0"/>
        <w:adjustRightInd w:val="0"/>
        <w:rPr>
          <w:rFonts w:ascii="Arial" w:hAnsi="Arial" w:cs="Arial"/>
          <w:bCs/>
          <w:sz w:val="28"/>
          <w:szCs w:val="28"/>
        </w:rPr>
      </w:pPr>
    </w:p>
    <w:p w14:paraId="6EC7C5F9" w14:textId="77777777" w:rsidR="0092118E" w:rsidRDefault="0092118E" w:rsidP="00BD382A">
      <w:pPr>
        <w:autoSpaceDE w:val="0"/>
        <w:autoSpaceDN w:val="0"/>
        <w:adjustRightInd w:val="0"/>
        <w:rPr>
          <w:rFonts w:ascii="Arial" w:hAnsi="Arial" w:cs="Arial"/>
          <w:bCs/>
          <w:sz w:val="28"/>
          <w:szCs w:val="28"/>
        </w:rPr>
      </w:pPr>
    </w:p>
    <w:p w14:paraId="0102E26A" w14:textId="77777777" w:rsidR="0092118E" w:rsidRDefault="0092118E" w:rsidP="00BD382A">
      <w:pPr>
        <w:autoSpaceDE w:val="0"/>
        <w:autoSpaceDN w:val="0"/>
        <w:adjustRightInd w:val="0"/>
        <w:rPr>
          <w:rFonts w:ascii="Arial" w:hAnsi="Arial" w:cs="Arial"/>
          <w:bCs/>
          <w:sz w:val="28"/>
          <w:szCs w:val="28"/>
        </w:rPr>
      </w:pPr>
    </w:p>
    <w:p w14:paraId="66B4A0D9" w14:textId="77777777" w:rsidR="0092118E" w:rsidRDefault="0092118E" w:rsidP="00BD382A">
      <w:pPr>
        <w:autoSpaceDE w:val="0"/>
        <w:autoSpaceDN w:val="0"/>
        <w:adjustRightInd w:val="0"/>
        <w:rPr>
          <w:rFonts w:ascii="Arial" w:hAnsi="Arial" w:cs="Arial"/>
          <w:bCs/>
          <w:sz w:val="28"/>
          <w:szCs w:val="28"/>
        </w:rPr>
      </w:pPr>
    </w:p>
    <w:p w14:paraId="67591F83" w14:textId="18850032" w:rsidR="0054204B" w:rsidRPr="0054204B" w:rsidRDefault="0054204B" w:rsidP="00BD382A">
      <w:pPr>
        <w:autoSpaceDE w:val="0"/>
        <w:autoSpaceDN w:val="0"/>
        <w:adjustRightInd w:val="0"/>
        <w:rPr>
          <w:rFonts w:ascii="Arial" w:hAnsi="Arial" w:cs="Arial"/>
          <w:bCs/>
          <w:sz w:val="28"/>
          <w:szCs w:val="28"/>
        </w:rPr>
      </w:pPr>
      <w:r>
        <w:rPr>
          <w:rFonts w:ascii="Arial" w:hAnsi="Arial" w:cs="Arial"/>
          <w:bCs/>
          <w:sz w:val="28"/>
          <w:szCs w:val="28"/>
        </w:rPr>
        <w:t>Appendix 1: recommendations from the LGA green paper consultation response</w:t>
      </w:r>
    </w:p>
    <w:p w14:paraId="611ADAAD" w14:textId="77777777" w:rsidR="0054204B" w:rsidRDefault="0054204B" w:rsidP="00BD382A">
      <w:pPr>
        <w:autoSpaceDE w:val="0"/>
        <w:autoSpaceDN w:val="0"/>
        <w:adjustRightInd w:val="0"/>
        <w:rPr>
          <w:rFonts w:ascii="Arial" w:hAnsi="Arial" w:cs="Arial"/>
          <w:b/>
          <w:bCs/>
          <w:szCs w:val="22"/>
        </w:rPr>
      </w:pPr>
    </w:p>
    <w:p w14:paraId="172B1699" w14:textId="7776AFA0" w:rsidR="00BD382A" w:rsidRPr="0092118E" w:rsidRDefault="00BD382A" w:rsidP="00BD382A">
      <w:pPr>
        <w:autoSpaceDE w:val="0"/>
        <w:autoSpaceDN w:val="0"/>
        <w:adjustRightInd w:val="0"/>
        <w:rPr>
          <w:rFonts w:ascii="Arial" w:hAnsi="Arial" w:cs="Arial"/>
          <w:b/>
          <w:bCs/>
          <w:szCs w:val="22"/>
        </w:rPr>
      </w:pPr>
      <w:r w:rsidRPr="00BD382A">
        <w:rPr>
          <w:rFonts w:ascii="Arial" w:hAnsi="Arial" w:cs="Arial"/>
          <w:b/>
          <w:bCs/>
          <w:szCs w:val="22"/>
        </w:rPr>
        <w:t>Objective one: protecting the</w:t>
      </w:r>
      <w:r w:rsidR="00FF0E77">
        <w:rPr>
          <w:rFonts w:ascii="Arial" w:hAnsi="Arial" w:cs="Arial"/>
          <w:b/>
          <w:bCs/>
          <w:szCs w:val="22"/>
        </w:rPr>
        <w:t xml:space="preserve"> </w:t>
      </w:r>
      <w:r w:rsidRPr="00BD382A">
        <w:rPr>
          <w:rFonts w:ascii="Arial" w:hAnsi="Arial" w:cs="Arial"/>
          <w:b/>
          <w:bCs/>
          <w:szCs w:val="22"/>
        </w:rPr>
        <w:t>known potential of councils</w:t>
      </w:r>
      <w:r w:rsidR="00FF0E77">
        <w:rPr>
          <w:rFonts w:ascii="Arial" w:hAnsi="Arial" w:cs="Arial"/>
          <w:b/>
          <w:bCs/>
          <w:szCs w:val="22"/>
        </w:rPr>
        <w:t xml:space="preserve"> </w:t>
      </w:r>
      <w:r w:rsidRPr="00BD382A">
        <w:rPr>
          <w:rFonts w:ascii="Arial" w:hAnsi="Arial" w:cs="Arial"/>
          <w:b/>
          <w:bCs/>
          <w:szCs w:val="22"/>
        </w:rPr>
        <w:t>– stabilising and sustaining</w:t>
      </w:r>
      <w:r w:rsidR="0092118E">
        <w:rPr>
          <w:rFonts w:ascii="Arial" w:hAnsi="Arial" w:cs="Arial"/>
          <w:b/>
          <w:bCs/>
          <w:szCs w:val="22"/>
        </w:rPr>
        <w:t xml:space="preserve"> </w:t>
      </w:r>
      <w:r w:rsidRPr="00BD382A">
        <w:rPr>
          <w:rFonts w:ascii="Arial" w:hAnsi="Arial" w:cs="Arial"/>
          <w:b/>
          <w:bCs/>
          <w:szCs w:val="22"/>
        </w:rPr>
        <w:t xml:space="preserve">the short-term </w:t>
      </w:r>
    </w:p>
    <w:p w14:paraId="4352638E" w14:textId="77777777" w:rsidR="00FF0E77" w:rsidRPr="00BD382A" w:rsidRDefault="00FF0E77" w:rsidP="00BD382A">
      <w:pPr>
        <w:autoSpaceDE w:val="0"/>
        <w:autoSpaceDN w:val="0"/>
        <w:adjustRightInd w:val="0"/>
        <w:rPr>
          <w:rFonts w:ascii="Arial" w:hAnsi="Arial" w:cs="Arial"/>
          <w:szCs w:val="22"/>
        </w:rPr>
      </w:pPr>
    </w:p>
    <w:p w14:paraId="6B0EBA8E" w14:textId="77777777" w:rsidR="00BD382A" w:rsidRDefault="00BD382A" w:rsidP="00BD382A">
      <w:pPr>
        <w:autoSpaceDE w:val="0"/>
        <w:autoSpaceDN w:val="0"/>
        <w:adjustRightInd w:val="0"/>
        <w:rPr>
          <w:rFonts w:ascii="Arial" w:hAnsi="Arial" w:cs="Arial"/>
          <w:szCs w:val="22"/>
          <w:u w:val="single"/>
        </w:rPr>
      </w:pPr>
      <w:r w:rsidRPr="00FF0E77">
        <w:rPr>
          <w:rFonts w:ascii="Arial" w:hAnsi="Arial" w:cs="Arial"/>
          <w:szCs w:val="22"/>
          <w:u w:val="single"/>
        </w:rPr>
        <w:t>Funding</w:t>
      </w:r>
    </w:p>
    <w:p w14:paraId="24AD69C0" w14:textId="77777777" w:rsidR="00FF0E77" w:rsidRPr="00FF0E77" w:rsidRDefault="00FF0E77" w:rsidP="00BD382A">
      <w:pPr>
        <w:autoSpaceDE w:val="0"/>
        <w:autoSpaceDN w:val="0"/>
        <w:adjustRightInd w:val="0"/>
        <w:rPr>
          <w:rFonts w:ascii="Arial" w:hAnsi="Arial" w:cs="Arial"/>
          <w:szCs w:val="22"/>
          <w:u w:val="single"/>
        </w:rPr>
      </w:pPr>
    </w:p>
    <w:p w14:paraId="416532B0" w14:textId="77777777" w:rsidR="0054204B" w:rsidRDefault="00BD382A" w:rsidP="00FF0E77">
      <w:pPr>
        <w:pStyle w:val="ListParagraph"/>
        <w:numPr>
          <w:ilvl w:val="0"/>
          <w:numId w:val="2"/>
        </w:numPr>
        <w:autoSpaceDE w:val="0"/>
        <w:autoSpaceDN w:val="0"/>
        <w:adjustRightInd w:val="0"/>
        <w:rPr>
          <w:rFonts w:ascii="ArialMTStd-Light" w:hAnsi="ArialMTStd-Light" w:cs="ArialMTStd-Light"/>
          <w:color w:val="000000"/>
          <w:szCs w:val="22"/>
        </w:rPr>
      </w:pPr>
      <w:r w:rsidRPr="00FF0E77">
        <w:rPr>
          <w:rFonts w:ascii="ArialMTStd-Light" w:hAnsi="ArialMTStd-Light" w:cs="ArialMTStd-Light"/>
          <w:color w:val="000000"/>
          <w:szCs w:val="22"/>
        </w:rPr>
        <w:t>The Government must urgently inject genuinely</w:t>
      </w:r>
      <w:r w:rsidR="00FF0E77" w:rsidRPr="00FF0E77">
        <w:rPr>
          <w:rFonts w:ascii="ArialMTStd-Light" w:hAnsi="ArialMTStd-Light" w:cs="ArialMTStd-Light"/>
          <w:color w:val="000000"/>
          <w:szCs w:val="22"/>
        </w:rPr>
        <w:t xml:space="preserve"> </w:t>
      </w:r>
      <w:r w:rsidRPr="00FF0E77">
        <w:rPr>
          <w:rFonts w:ascii="ArialMTStd-Light" w:hAnsi="ArialMTStd-Light" w:cs="ArialMTStd-Light"/>
          <w:color w:val="000000"/>
          <w:szCs w:val="22"/>
        </w:rPr>
        <w:t>new national investment to close the core social</w:t>
      </w:r>
      <w:r w:rsidR="00FF0E77" w:rsidRPr="00FF0E77">
        <w:rPr>
          <w:rFonts w:ascii="ArialMTStd-Light" w:hAnsi="ArialMTStd-Light" w:cs="ArialMTStd-Light"/>
          <w:color w:val="000000"/>
          <w:szCs w:val="22"/>
        </w:rPr>
        <w:t xml:space="preserve"> </w:t>
      </w:r>
      <w:r w:rsidRPr="00FF0E77">
        <w:rPr>
          <w:rFonts w:ascii="ArialMTStd-Light" w:hAnsi="ArialMTStd-Light" w:cs="ArialMTStd-Light"/>
          <w:color w:val="000000"/>
          <w:szCs w:val="22"/>
        </w:rPr>
        <w:t>care funding gap that builds to £3.56 billion by</w:t>
      </w:r>
      <w:r w:rsidR="00FF0E77" w:rsidRPr="00FF0E77">
        <w:rPr>
          <w:rFonts w:ascii="ArialMTStd-Light" w:hAnsi="ArialMTStd-Light" w:cs="ArialMTStd-Light"/>
          <w:color w:val="000000"/>
          <w:szCs w:val="22"/>
        </w:rPr>
        <w:t xml:space="preserve"> </w:t>
      </w:r>
      <w:r w:rsidRPr="00FF0E77">
        <w:rPr>
          <w:rFonts w:ascii="ArialMTStd-Light" w:hAnsi="ArialMTStd-Light" w:cs="ArialMTStd-Light"/>
          <w:color w:val="000000"/>
          <w:szCs w:val="22"/>
        </w:rPr>
        <w:t>2024/25. This must include additional investment</w:t>
      </w:r>
      <w:r w:rsidR="00FF0E77" w:rsidRPr="00FF0E77">
        <w:rPr>
          <w:rFonts w:ascii="ArialMTStd-Light" w:hAnsi="ArialMTStd-Light" w:cs="ArialMTStd-Light"/>
          <w:color w:val="000000"/>
          <w:szCs w:val="22"/>
        </w:rPr>
        <w:t xml:space="preserve"> </w:t>
      </w:r>
      <w:r w:rsidRPr="00FF0E77">
        <w:rPr>
          <w:rFonts w:ascii="ArialMTStd-Light" w:hAnsi="ArialMTStd-Light" w:cs="ArialMTStd-Light"/>
          <w:color w:val="000000"/>
          <w:szCs w:val="22"/>
        </w:rPr>
        <w:t>to that announced in the 2018 Budget to help</w:t>
      </w:r>
      <w:r w:rsidR="00FF0E77" w:rsidRPr="00FF0E77">
        <w:rPr>
          <w:rFonts w:ascii="ArialMTStd-Light" w:hAnsi="ArialMTStd-Light" w:cs="ArialMTStd-Light"/>
          <w:color w:val="000000"/>
          <w:szCs w:val="22"/>
        </w:rPr>
        <w:t xml:space="preserve"> </w:t>
      </w:r>
      <w:r w:rsidRPr="00FF0E77">
        <w:rPr>
          <w:rFonts w:ascii="ArialMTStd-Light" w:hAnsi="ArialMTStd-Light" w:cs="ArialMTStd-Light"/>
          <w:color w:val="000000"/>
          <w:szCs w:val="22"/>
        </w:rPr>
        <w:t>address serious provider market stability</w:t>
      </w:r>
      <w:r w:rsidR="00FF0E77" w:rsidRPr="00FF0E77">
        <w:rPr>
          <w:rFonts w:ascii="ArialMTStd-Light" w:hAnsi="ArialMTStd-Light" w:cs="ArialMTStd-Light"/>
          <w:color w:val="000000"/>
          <w:szCs w:val="22"/>
        </w:rPr>
        <w:t xml:space="preserve"> </w:t>
      </w:r>
      <w:r w:rsidRPr="00FF0E77">
        <w:rPr>
          <w:rFonts w:ascii="ArialMTStd-Light" w:hAnsi="ArialMTStd-Light" w:cs="ArialMTStd-Light"/>
          <w:color w:val="000000"/>
          <w:szCs w:val="22"/>
        </w:rPr>
        <w:t>concerns in 2019/20.</w:t>
      </w:r>
      <w:r w:rsidR="00FF0E77" w:rsidRPr="00FF0E77">
        <w:rPr>
          <w:rFonts w:ascii="ArialMTStd-Light" w:hAnsi="ArialMTStd-Light" w:cs="ArialMTStd-Light"/>
          <w:color w:val="000000"/>
          <w:szCs w:val="22"/>
        </w:rPr>
        <w:t xml:space="preserve"> </w:t>
      </w:r>
    </w:p>
    <w:p w14:paraId="18CD562C" w14:textId="62567070" w:rsidR="00FF0E77" w:rsidRDefault="00BD382A" w:rsidP="0054204B">
      <w:pPr>
        <w:pStyle w:val="ListParagraph"/>
        <w:autoSpaceDE w:val="0"/>
        <w:autoSpaceDN w:val="0"/>
        <w:adjustRightInd w:val="0"/>
        <w:rPr>
          <w:rFonts w:ascii="ArialMTStd-Light" w:hAnsi="ArialMTStd-Light" w:cs="ArialMTStd-Light"/>
          <w:color w:val="000000"/>
          <w:szCs w:val="22"/>
        </w:rPr>
      </w:pPr>
      <w:r w:rsidRPr="0054204B">
        <w:rPr>
          <w:rFonts w:ascii="Arial-BoldMT" w:hAnsi="Arial-BoldMT" w:cs="Arial-BoldMT"/>
          <w:bCs/>
          <w:i/>
          <w:color w:val="000000"/>
          <w:szCs w:val="22"/>
        </w:rPr>
        <w:t>(Timescale: Local Government Finance</w:t>
      </w:r>
      <w:r w:rsidR="00FF0E77" w:rsidRPr="0054204B">
        <w:rPr>
          <w:rFonts w:ascii="Arial-BoldMT" w:hAnsi="Arial-BoldMT" w:cs="Arial-BoldMT"/>
          <w:bCs/>
          <w:i/>
          <w:color w:val="000000"/>
          <w:szCs w:val="22"/>
        </w:rPr>
        <w:t xml:space="preserve"> </w:t>
      </w:r>
      <w:r w:rsidRPr="0054204B">
        <w:rPr>
          <w:rFonts w:ascii="Arial-BoldMT" w:hAnsi="Arial-BoldMT" w:cs="Arial-BoldMT"/>
          <w:bCs/>
          <w:i/>
          <w:color w:val="000000"/>
          <w:szCs w:val="22"/>
        </w:rPr>
        <w:t>Settlement, Nov 2018-Feb 2019)</w:t>
      </w:r>
      <w:r w:rsidR="00FF0E77" w:rsidRPr="0054204B">
        <w:rPr>
          <w:rFonts w:ascii="Arial-BoldMT" w:hAnsi="Arial-BoldMT" w:cs="Arial-BoldMT"/>
          <w:bCs/>
          <w:i/>
          <w:color w:val="000000"/>
          <w:szCs w:val="22"/>
        </w:rPr>
        <w:t xml:space="preserve"> </w:t>
      </w:r>
      <w:r w:rsidRPr="0054204B">
        <w:rPr>
          <w:rFonts w:ascii="ArialMTStd-Light" w:hAnsi="ArialMTStd-Light" w:cs="ArialMTStd-Light"/>
          <w:i/>
          <w:color w:val="000000"/>
          <w:szCs w:val="22"/>
        </w:rPr>
        <w:t xml:space="preserve">Recommendation </w:t>
      </w:r>
      <w:r w:rsidR="00FF0E77" w:rsidRPr="0054204B">
        <w:rPr>
          <w:rFonts w:ascii="ArialMTStd-Light" w:hAnsi="ArialMTStd-Light" w:cs="ArialMTStd-Light"/>
          <w:i/>
          <w:color w:val="000000"/>
          <w:szCs w:val="22"/>
        </w:rPr>
        <w:t>3</w:t>
      </w:r>
    </w:p>
    <w:p w14:paraId="237633FE" w14:textId="52023D4E" w:rsidR="00BD382A" w:rsidRPr="00FF0E77" w:rsidRDefault="00BD382A" w:rsidP="00FF0E77">
      <w:pPr>
        <w:pStyle w:val="ListParagraph"/>
        <w:numPr>
          <w:ilvl w:val="0"/>
          <w:numId w:val="2"/>
        </w:numPr>
        <w:autoSpaceDE w:val="0"/>
        <w:autoSpaceDN w:val="0"/>
        <w:adjustRightInd w:val="0"/>
        <w:rPr>
          <w:rFonts w:ascii="ArialMTStd-Light" w:hAnsi="ArialMTStd-Light" w:cs="ArialMTStd-Light"/>
          <w:color w:val="000000"/>
          <w:szCs w:val="22"/>
        </w:rPr>
      </w:pPr>
      <w:r w:rsidRPr="00FF0E77">
        <w:rPr>
          <w:rFonts w:ascii="ArialMTStd-Light" w:hAnsi="ArialMTStd-Light" w:cs="ArialMTStd-Light"/>
          <w:color w:val="000000"/>
          <w:szCs w:val="22"/>
        </w:rPr>
        <w:t>The above funding would help to stabilise</w:t>
      </w:r>
      <w:r w:rsidR="00FF0E77" w:rsidRPr="00FF0E77">
        <w:rPr>
          <w:rFonts w:ascii="ArialMTStd-Light" w:hAnsi="ArialMTStd-Light" w:cs="ArialMTStd-Light"/>
          <w:color w:val="000000"/>
          <w:szCs w:val="22"/>
        </w:rPr>
        <w:t xml:space="preserve"> </w:t>
      </w:r>
      <w:r w:rsidRPr="00FF0E77">
        <w:rPr>
          <w:rFonts w:ascii="ArialMTStd-Light" w:hAnsi="ArialMTStd-Light" w:cs="ArialMTStd-Light"/>
          <w:color w:val="000000"/>
          <w:szCs w:val="22"/>
        </w:rPr>
        <w:t>the system as it currently delivers, but the</w:t>
      </w:r>
    </w:p>
    <w:p w14:paraId="2924651C" w14:textId="77777777" w:rsidR="0054204B" w:rsidRDefault="00BD382A" w:rsidP="00FF0E77">
      <w:pPr>
        <w:autoSpaceDE w:val="0"/>
        <w:autoSpaceDN w:val="0"/>
        <w:adjustRightInd w:val="0"/>
        <w:ind w:left="720" w:firstLine="54"/>
        <w:rPr>
          <w:rFonts w:ascii="ArialMTStd-Light" w:hAnsi="ArialMTStd-Light" w:cs="ArialMTStd-Light"/>
          <w:color w:val="000000"/>
          <w:szCs w:val="22"/>
        </w:rPr>
      </w:pPr>
      <w:r>
        <w:rPr>
          <w:rFonts w:ascii="ArialMTStd-Light" w:hAnsi="ArialMTStd-Light" w:cs="ArialMTStd-Light"/>
          <w:color w:val="000000"/>
          <w:szCs w:val="22"/>
        </w:rPr>
        <w:t>Government’s ambition should go beyond this.</w:t>
      </w:r>
      <w:r w:rsidR="00FF0E77">
        <w:rPr>
          <w:rFonts w:ascii="ArialMTStd-Light" w:hAnsi="ArialMTStd-Light" w:cs="ArialMTStd-Light"/>
          <w:color w:val="000000"/>
          <w:szCs w:val="22"/>
        </w:rPr>
        <w:t xml:space="preserve"> </w:t>
      </w:r>
      <w:r>
        <w:rPr>
          <w:rFonts w:ascii="ArialMTStd-Light" w:hAnsi="ArialMTStd-Light" w:cs="ArialMTStd-Light"/>
          <w:color w:val="000000"/>
          <w:szCs w:val="22"/>
        </w:rPr>
        <w:t xml:space="preserve">Any new settlement must provide </w:t>
      </w:r>
      <w:r w:rsidR="00FF0E77">
        <w:rPr>
          <w:rFonts w:ascii="ArialMTStd-Light" w:hAnsi="ArialMTStd-Light" w:cs="ArialMTStd-Light"/>
          <w:color w:val="000000"/>
          <w:szCs w:val="22"/>
        </w:rPr>
        <w:t xml:space="preserve">the resources </w:t>
      </w:r>
      <w:r>
        <w:rPr>
          <w:rFonts w:ascii="ArialMTStd-Light" w:hAnsi="ArialMTStd-Light" w:cs="ArialMTStd-Light"/>
          <w:color w:val="000000"/>
          <w:szCs w:val="22"/>
        </w:rPr>
        <w:t>to deliver the aspirations of the Care Act with a</w:t>
      </w:r>
      <w:r w:rsidR="00FF0E77">
        <w:rPr>
          <w:rFonts w:ascii="ArialMTStd-Light" w:hAnsi="ArialMTStd-Light" w:cs="ArialMTStd-Light"/>
          <w:color w:val="000000"/>
          <w:szCs w:val="22"/>
        </w:rPr>
        <w:t xml:space="preserve"> </w:t>
      </w:r>
      <w:r>
        <w:rPr>
          <w:rFonts w:ascii="ArialMTStd-Light" w:hAnsi="ArialMTStd-Light" w:cs="ArialMTStd-Light"/>
          <w:color w:val="000000"/>
          <w:szCs w:val="22"/>
        </w:rPr>
        <w:t>focus on prevention, wellbeing, personalisation</w:t>
      </w:r>
      <w:r w:rsidR="00FF0E77">
        <w:rPr>
          <w:rFonts w:ascii="ArialMTStd-Light" w:hAnsi="ArialMTStd-Light" w:cs="ArialMTStd-Light"/>
          <w:color w:val="000000"/>
          <w:szCs w:val="22"/>
        </w:rPr>
        <w:t xml:space="preserve"> </w:t>
      </w:r>
      <w:r>
        <w:rPr>
          <w:rFonts w:ascii="ArialMTStd-Light" w:hAnsi="ArialMTStd-Light" w:cs="ArialMTStd-Light"/>
          <w:color w:val="000000"/>
          <w:szCs w:val="22"/>
        </w:rPr>
        <w:t>and integration. This means ending a focus on</w:t>
      </w:r>
      <w:r w:rsidR="00FF0E77">
        <w:rPr>
          <w:rFonts w:ascii="ArialMTStd-Light" w:hAnsi="ArialMTStd-Light" w:cs="ArialMTStd-Light"/>
          <w:color w:val="000000"/>
          <w:szCs w:val="22"/>
        </w:rPr>
        <w:t xml:space="preserve"> </w:t>
      </w:r>
      <w:r>
        <w:rPr>
          <w:rFonts w:ascii="ArialMTStd-Light" w:hAnsi="ArialMTStd-Light" w:cs="ArialMTStd-Light"/>
          <w:color w:val="000000"/>
          <w:szCs w:val="22"/>
        </w:rPr>
        <w:t>an eligibility driven approach to needs to one</w:t>
      </w:r>
      <w:r w:rsidR="00FF0E77">
        <w:rPr>
          <w:rFonts w:ascii="ArialMTStd-Light" w:hAnsi="ArialMTStd-Light" w:cs="ArialMTStd-Light"/>
          <w:color w:val="000000"/>
          <w:szCs w:val="22"/>
        </w:rPr>
        <w:t xml:space="preserve"> </w:t>
      </w:r>
      <w:r>
        <w:rPr>
          <w:rFonts w:ascii="ArialMTStd-Light" w:hAnsi="ArialMTStd-Light" w:cs="ArialMTStd-Light"/>
          <w:color w:val="000000"/>
          <w:szCs w:val="22"/>
        </w:rPr>
        <w:t>focused on prevention and picking up unmet</w:t>
      </w:r>
      <w:r w:rsidR="00FF0E77">
        <w:rPr>
          <w:rFonts w:ascii="ArialMTStd-Light" w:hAnsi="ArialMTStd-Light" w:cs="ArialMTStd-Light"/>
          <w:color w:val="000000"/>
          <w:szCs w:val="22"/>
        </w:rPr>
        <w:t xml:space="preserve"> </w:t>
      </w:r>
      <w:r>
        <w:rPr>
          <w:rFonts w:ascii="ArialMTStd-Light" w:hAnsi="ArialMTStd-Light" w:cs="ArialMTStd-Light"/>
          <w:color w:val="000000"/>
          <w:szCs w:val="22"/>
        </w:rPr>
        <w:t xml:space="preserve">need early to prevent </w:t>
      </w:r>
      <w:r w:rsidR="00FF0E77">
        <w:rPr>
          <w:rFonts w:ascii="ArialMTStd-Light" w:hAnsi="ArialMTStd-Light" w:cs="ArialMTStd-Light"/>
          <w:color w:val="000000"/>
          <w:szCs w:val="22"/>
        </w:rPr>
        <w:t>e</w:t>
      </w:r>
      <w:r>
        <w:rPr>
          <w:rFonts w:ascii="ArialMTStd-Light" w:hAnsi="ArialMTStd-Light" w:cs="ArialMTStd-Light"/>
          <w:color w:val="000000"/>
          <w:szCs w:val="22"/>
        </w:rPr>
        <w:t>scalation. We estimate</w:t>
      </w:r>
      <w:r w:rsidR="00FF0E77">
        <w:rPr>
          <w:rFonts w:ascii="ArialMTStd-Light" w:hAnsi="ArialMTStd-Light" w:cs="ArialMTStd-Light"/>
          <w:color w:val="000000"/>
          <w:szCs w:val="22"/>
        </w:rPr>
        <w:t xml:space="preserve"> </w:t>
      </w:r>
      <w:r>
        <w:rPr>
          <w:rFonts w:ascii="ArialMTStd-Light" w:hAnsi="ArialMTStd-Light" w:cs="ArialMTStd-Light"/>
          <w:color w:val="000000"/>
          <w:szCs w:val="22"/>
        </w:rPr>
        <w:t>that providing care and support for all older and</w:t>
      </w:r>
      <w:r w:rsidR="00FF0E77">
        <w:rPr>
          <w:rFonts w:ascii="ArialMTStd-Light" w:hAnsi="ArialMTStd-Light" w:cs="ArialMTStd-Light"/>
          <w:color w:val="000000"/>
          <w:szCs w:val="22"/>
        </w:rPr>
        <w:t xml:space="preserve"> </w:t>
      </w:r>
      <w:r>
        <w:rPr>
          <w:rFonts w:ascii="ArialMTStd-Light" w:hAnsi="ArialMTStd-Light" w:cs="ArialMTStd-Light"/>
          <w:color w:val="000000"/>
          <w:szCs w:val="22"/>
        </w:rPr>
        <w:t>working age people who need it will require</w:t>
      </w:r>
      <w:r w:rsidR="00FF0E77">
        <w:rPr>
          <w:rFonts w:ascii="ArialMTStd-Light" w:hAnsi="ArialMTStd-Light" w:cs="ArialMTStd-Light"/>
          <w:color w:val="000000"/>
          <w:szCs w:val="22"/>
        </w:rPr>
        <w:t xml:space="preserve"> </w:t>
      </w:r>
      <w:r>
        <w:rPr>
          <w:rFonts w:ascii="ArialMTStd-Light" w:hAnsi="ArialMTStd-Light" w:cs="ArialMTStd-Light"/>
          <w:color w:val="000000"/>
          <w:szCs w:val="22"/>
        </w:rPr>
        <w:t>an estimated further £5 billion by 2024/25. The</w:t>
      </w:r>
      <w:r w:rsidR="00FF0E77">
        <w:rPr>
          <w:rFonts w:ascii="ArialMTStd-Light" w:hAnsi="ArialMTStd-Light" w:cs="ArialMTStd-Light"/>
          <w:color w:val="000000"/>
          <w:szCs w:val="22"/>
        </w:rPr>
        <w:t xml:space="preserve"> </w:t>
      </w:r>
      <w:r>
        <w:rPr>
          <w:rFonts w:ascii="ArialMTStd-Light" w:hAnsi="ArialMTStd-Light" w:cs="ArialMTStd-Light"/>
          <w:color w:val="000000"/>
          <w:szCs w:val="22"/>
        </w:rPr>
        <w:t>Government must take urgent steps to tackle this</w:t>
      </w:r>
      <w:r w:rsidR="00FF0E77">
        <w:rPr>
          <w:rFonts w:ascii="ArialMTStd-Light" w:hAnsi="ArialMTStd-Light" w:cs="ArialMTStd-Light"/>
          <w:color w:val="000000"/>
          <w:szCs w:val="22"/>
        </w:rPr>
        <w:t xml:space="preserve"> </w:t>
      </w:r>
      <w:r>
        <w:rPr>
          <w:rFonts w:ascii="ArialMTStd-Light" w:hAnsi="ArialMTStd-Light" w:cs="ArialMTStd-Light"/>
          <w:color w:val="000000"/>
          <w:szCs w:val="22"/>
        </w:rPr>
        <w:t>by working with the sector to agree a clear figure</w:t>
      </w:r>
      <w:r w:rsidR="00FF0E77">
        <w:rPr>
          <w:rFonts w:ascii="ArialMTStd-Light" w:hAnsi="ArialMTStd-Light" w:cs="ArialMTStd-Light"/>
          <w:color w:val="000000"/>
          <w:szCs w:val="22"/>
        </w:rPr>
        <w:t xml:space="preserve"> </w:t>
      </w:r>
      <w:r>
        <w:rPr>
          <w:rFonts w:ascii="ArialMTStd-Light" w:hAnsi="ArialMTStd-Light" w:cs="ArialMTStd-Light"/>
          <w:color w:val="000000"/>
          <w:szCs w:val="22"/>
        </w:rPr>
        <w:t>for the cost of unmet and under-met need in time</w:t>
      </w:r>
      <w:r w:rsidR="00FF0E77">
        <w:rPr>
          <w:rFonts w:ascii="ArialMTStd-Light" w:hAnsi="ArialMTStd-Light" w:cs="ArialMTStd-Light"/>
          <w:color w:val="000000"/>
          <w:szCs w:val="22"/>
        </w:rPr>
        <w:t xml:space="preserve"> </w:t>
      </w:r>
      <w:r>
        <w:rPr>
          <w:rFonts w:ascii="ArialMTStd-Light" w:hAnsi="ArialMTStd-Light" w:cs="ArialMTStd-Light"/>
          <w:color w:val="000000"/>
          <w:szCs w:val="22"/>
        </w:rPr>
        <w:t>to feed into 2019 Spending Review discussions.</w:t>
      </w:r>
      <w:r w:rsidR="00FF0E77">
        <w:rPr>
          <w:rFonts w:ascii="ArialMTStd-Light" w:hAnsi="ArialMTStd-Light" w:cs="ArialMTStd-Light"/>
          <w:color w:val="000000"/>
          <w:szCs w:val="22"/>
        </w:rPr>
        <w:t xml:space="preserve"> </w:t>
      </w:r>
    </w:p>
    <w:p w14:paraId="7E302F5C" w14:textId="7447B6A4" w:rsidR="00FF0E77" w:rsidRDefault="00BD382A" w:rsidP="00FF0E77">
      <w:pPr>
        <w:autoSpaceDE w:val="0"/>
        <w:autoSpaceDN w:val="0"/>
        <w:adjustRightInd w:val="0"/>
        <w:ind w:left="720" w:firstLine="54"/>
        <w:rPr>
          <w:rFonts w:ascii="ArialMTStd-Light" w:hAnsi="ArialMTStd-Light" w:cs="ArialMTStd-Light"/>
          <w:color w:val="000000"/>
          <w:szCs w:val="22"/>
        </w:rPr>
      </w:pPr>
      <w:r w:rsidRPr="0054204B">
        <w:rPr>
          <w:rFonts w:ascii="Arial-BoldMT" w:hAnsi="Arial-BoldMT" w:cs="Arial-BoldMT"/>
          <w:bCs/>
          <w:i/>
          <w:color w:val="000000"/>
          <w:szCs w:val="22"/>
        </w:rPr>
        <w:t>(Timescale: Local Government Finance</w:t>
      </w:r>
      <w:r w:rsidR="00FF0E77" w:rsidRPr="0054204B">
        <w:rPr>
          <w:rFonts w:ascii="Arial-BoldMT" w:hAnsi="Arial-BoldMT" w:cs="Arial-BoldMT"/>
          <w:bCs/>
          <w:i/>
          <w:color w:val="000000"/>
          <w:szCs w:val="22"/>
        </w:rPr>
        <w:t xml:space="preserve"> </w:t>
      </w:r>
      <w:r w:rsidRPr="0054204B">
        <w:rPr>
          <w:rFonts w:ascii="Arial-BoldMT" w:hAnsi="Arial-BoldMT" w:cs="Arial-BoldMT"/>
          <w:bCs/>
          <w:i/>
          <w:color w:val="000000"/>
          <w:szCs w:val="22"/>
        </w:rPr>
        <w:t>Settlement, Nov 2018-Feb 2019 and ongoing)</w:t>
      </w:r>
      <w:r w:rsidR="00FF0E77" w:rsidRPr="0054204B">
        <w:rPr>
          <w:rFonts w:ascii="Arial-BoldMT" w:hAnsi="Arial-BoldMT" w:cs="Arial-BoldMT"/>
          <w:bCs/>
          <w:i/>
          <w:color w:val="000000"/>
          <w:szCs w:val="22"/>
        </w:rPr>
        <w:t xml:space="preserve"> </w:t>
      </w:r>
      <w:r w:rsidRPr="0054204B">
        <w:rPr>
          <w:rFonts w:ascii="ArialMTStd-Light" w:hAnsi="ArialMTStd-Light" w:cs="ArialMTStd-Light"/>
          <w:i/>
          <w:color w:val="000000"/>
          <w:szCs w:val="22"/>
        </w:rPr>
        <w:t xml:space="preserve">Recommendation </w:t>
      </w:r>
      <w:r w:rsidR="00FF0E77" w:rsidRPr="0054204B">
        <w:rPr>
          <w:rFonts w:ascii="ArialMTStd-Light" w:hAnsi="ArialMTStd-Light" w:cs="ArialMTStd-Light"/>
          <w:i/>
          <w:color w:val="000000"/>
          <w:szCs w:val="22"/>
        </w:rPr>
        <w:t>4</w:t>
      </w:r>
    </w:p>
    <w:p w14:paraId="7E3698C0" w14:textId="77777777" w:rsidR="0054204B" w:rsidRPr="0054204B" w:rsidRDefault="00FF0E77" w:rsidP="00FF0E77">
      <w:pPr>
        <w:pStyle w:val="ListParagraph"/>
        <w:numPr>
          <w:ilvl w:val="0"/>
          <w:numId w:val="2"/>
        </w:numPr>
        <w:autoSpaceDE w:val="0"/>
        <w:autoSpaceDN w:val="0"/>
        <w:adjustRightInd w:val="0"/>
        <w:rPr>
          <w:rFonts w:ascii="ArialMTStd-Light" w:hAnsi="ArialMTStd-Light" w:cs="ArialMTStd-Light"/>
          <w:i/>
          <w:color w:val="000000"/>
          <w:szCs w:val="22"/>
        </w:rPr>
      </w:pPr>
      <w:r w:rsidRPr="00FF0E77">
        <w:rPr>
          <w:rFonts w:ascii="ArialMTStd-Light" w:hAnsi="ArialMTStd-Light" w:cs="ArialMTStd-Light"/>
          <w:color w:val="000000"/>
          <w:szCs w:val="22"/>
        </w:rPr>
        <w:t xml:space="preserve">The Government should prioritise investment in prevention, community and primary health services for the £20.5 billion additional expenditure for the NHS. </w:t>
      </w:r>
    </w:p>
    <w:p w14:paraId="2D60F11B" w14:textId="0F8F029A" w:rsidR="00FF0E77" w:rsidRPr="0054204B" w:rsidRDefault="00FF0E77" w:rsidP="0054204B">
      <w:pPr>
        <w:pStyle w:val="ListParagraph"/>
        <w:autoSpaceDE w:val="0"/>
        <w:autoSpaceDN w:val="0"/>
        <w:adjustRightInd w:val="0"/>
        <w:rPr>
          <w:rFonts w:ascii="ArialMTStd-Light" w:hAnsi="ArialMTStd-Light" w:cs="ArialMTStd-Light"/>
          <w:i/>
          <w:color w:val="000000"/>
          <w:szCs w:val="22"/>
        </w:rPr>
      </w:pPr>
      <w:r w:rsidRPr="0054204B">
        <w:rPr>
          <w:rFonts w:ascii="Arial-BoldMT" w:hAnsi="Arial-BoldMT" w:cs="Arial-BoldMT"/>
          <w:bCs/>
          <w:i/>
          <w:color w:val="000000"/>
          <w:szCs w:val="22"/>
        </w:rPr>
        <w:t xml:space="preserve">(Timescale: NHS Long Term Plan, Dec 2018) </w:t>
      </w:r>
      <w:r w:rsidRPr="0054204B">
        <w:rPr>
          <w:rFonts w:ascii="ArialMTStd-Light" w:hAnsi="ArialMTStd-Light" w:cs="ArialMTStd-Light"/>
          <w:i/>
          <w:color w:val="000000"/>
          <w:szCs w:val="22"/>
        </w:rPr>
        <w:t>Recommendation 12</w:t>
      </w:r>
    </w:p>
    <w:p w14:paraId="2BBEB6BB" w14:textId="77777777" w:rsidR="00FF0E77" w:rsidRDefault="00FF0E77" w:rsidP="00FF0E77">
      <w:pPr>
        <w:autoSpaceDE w:val="0"/>
        <w:autoSpaceDN w:val="0"/>
        <w:adjustRightInd w:val="0"/>
        <w:rPr>
          <w:rFonts w:ascii="Arial" w:hAnsi="Arial" w:cs="Arial"/>
          <w:szCs w:val="22"/>
          <w:u w:val="single"/>
        </w:rPr>
      </w:pPr>
    </w:p>
    <w:p w14:paraId="7B0E7531" w14:textId="77777777" w:rsidR="00FF0E77" w:rsidRDefault="00FF0E77" w:rsidP="00FF0E77">
      <w:pPr>
        <w:autoSpaceDE w:val="0"/>
        <w:autoSpaceDN w:val="0"/>
        <w:adjustRightInd w:val="0"/>
        <w:rPr>
          <w:rFonts w:ascii="Arial" w:hAnsi="Arial" w:cs="Arial"/>
          <w:szCs w:val="22"/>
          <w:u w:val="single"/>
        </w:rPr>
      </w:pPr>
      <w:r w:rsidRPr="00FF0E77">
        <w:rPr>
          <w:rFonts w:ascii="Arial" w:hAnsi="Arial" w:cs="Arial"/>
          <w:szCs w:val="22"/>
          <w:u w:val="single"/>
        </w:rPr>
        <w:t>A new approach to care and wellbeing</w:t>
      </w:r>
    </w:p>
    <w:p w14:paraId="4E74DE74" w14:textId="77777777" w:rsidR="00FF0E77" w:rsidRPr="00FF0E77" w:rsidRDefault="00FF0E77" w:rsidP="00FF0E77">
      <w:pPr>
        <w:autoSpaceDE w:val="0"/>
        <w:autoSpaceDN w:val="0"/>
        <w:adjustRightInd w:val="0"/>
        <w:rPr>
          <w:rFonts w:ascii="Arial" w:hAnsi="Arial" w:cs="Arial"/>
          <w:szCs w:val="22"/>
          <w:u w:val="single"/>
        </w:rPr>
      </w:pPr>
    </w:p>
    <w:p w14:paraId="7C63835E" w14:textId="77777777" w:rsidR="0054204B" w:rsidRPr="0054204B" w:rsidRDefault="00FF0E77" w:rsidP="00FF0E77">
      <w:pPr>
        <w:pStyle w:val="ListParagraph"/>
        <w:numPr>
          <w:ilvl w:val="0"/>
          <w:numId w:val="2"/>
        </w:numPr>
        <w:autoSpaceDE w:val="0"/>
        <w:autoSpaceDN w:val="0"/>
        <w:adjustRightInd w:val="0"/>
        <w:rPr>
          <w:rFonts w:ascii="ArialMTStd-Light" w:hAnsi="ArialMTStd-Light" w:cs="ArialMTStd-Light"/>
          <w:i/>
          <w:color w:val="000000"/>
          <w:szCs w:val="22"/>
        </w:rPr>
      </w:pPr>
      <w:r w:rsidRPr="00FF0E77">
        <w:rPr>
          <w:rFonts w:ascii="ArialMTStd-Light" w:hAnsi="ArialMTStd-Light" w:cs="ArialMTStd-Light"/>
          <w:color w:val="000000"/>
          <w:szCs w:val="22"/>
        </w:rPr>
        <w:t xml:space="preserve">The Government should implement a new ‘duty to cooperate’, requiring the NHS, in particular sustainability and transformation partnerships, to engage with health and wellbeing boards as part of developing local plans to reshape and integrate health and care services that are genuinely locally agreed. </w:t>
      </w:r>
    </w:p>
    <w:p w14:paraId="354FE99D" w14:textId="10B39A8C" w:rsidR="00FF0E77" w:rsidRPr="0054204B" w:rsidRDefault="00FF0E77" w:rsidP="0054204B">
      <w:pPr>
        <w:pStyle w:val="ListParagraph"/>
        <w:autoSpaceDE w:val="0"/>
        <w:autoSpaceDN w:val="0"/>
        <w:adjustRightInd w:val="0"/>
        <w:rPr>
          <w:rFonts w:ascii="ArialMTStd-Light" w:hAnsi="ArialMTStd-Light" w:cs="ArialMTStd-Light"/>
          <w:i/>
          <w:color w:val="000000"/>
          <w:szCs w:val="22"/>
        </w:rPr>
      </w:pPr>
      <w:r w:rsidRPr="0054204B">
        <w:rPr>
          <w:rFonts w:ascii="Arial-BoldMT" w:hAnsi="Arial-BoldMT" w:cs="Arial-BoldMT"/>
          <w:bCs/>
          <w:i/>
          <w:color w:val="000000"/>
          <w:szCs w:val="22"/>
        </w:rPr>
        <w:t xml:space="preserve">(Timescale: NHS Mandate, Dec 2018) </w:t>
      </w:r>
      <w:r w:rsidRPr="0054204B">
        <w:rPr>
          <w:rFonts w:ascii="ArialMTStd-Light" w:hAnsi="ArialMTStd-Light" w:cs="ArialMTStd-Light"/>
          <w:i/>
          <w:color w:val="000000"/>
          <w:szCs w:val="22"/>
        </w:rPr>
        <w:t>Recommendation 13</w:t>
      </w:r>
    </w:p>
    <w:p w14:paraId="553CA7D4" w14:textId="3930C213" w:rsidR="0054204B" w:rsidRPr="0054204B" w:rsidRDefault="00FF0E77" w:rsidP="0054204B">
      <w:pPr>
        <w:pStyle w:val="ListParagraph"/>
        <w:numPr>
          <w:ilvl w:val="0"/>
          <w:numId w:val="2"/>
        </w:numPr>
        <w:autoSpaceDE w:val="0"/>
        <w:autoSpaceDN w:val="0"/>
        <w:adjustRightInd w:val="0"/>
        <w:rPr>
          <w:rFonts w:ascii="ArialMTStd-Light" w:hAnsi="ArialMTStd-Light" w:cs="ArialMTStd-Light"/>
          <w:color w:val="000000"/>
          <w:szCs w:val="22"/>
        </w:rPr>
      </w:pPr>
      <w:r w:rsidRPr="00FF0E77">
        <w:rPr>
          <w:rFonts w:ascii="ArialMTStd-Light" w:hAnsi="ArialMTStd-Light" w:cs="ArialMTStd-Light"/>
          <w:color w:val="000000"/>
          <w:szCs w:val="22"/>
        </w:rPr>
        <w:t>Through its Mandate to NHS England, the Government should ensure the NHS takes</w:t>
      </w:r>
      <w:r w:rsidR="0054204B">
        <w:rPr>
          <w:rFonts w:ascii="ArialMTStd-Light" w:hAnsi="ArialMTStd-Light" w:cs="ArialMTStd-Light"/>
          <w:color w:val="000000"/>
          <w:szCs w:val="22"/>
        </w:rPr>
        <w:t xml:space="preserve"> </w:t>
      </w:r>
      <w:r w:rsidRPr="0054204B">
        <w:rPr>
          <w:rFonts w:ascii="ArialMTStd-Light" w:hAnsi="ArialMTStd-Light" w:cs="ArialMTStd-Light"/>
          <w:color w:val="000000"/>
          <w:szCs w:val="22"/>
        </w:rPr>
        <w:t>decisions based on (</w:t>
      </w:r>
      <w:proofErr w:type="spellStart"/>
      <w:r w:rsidRPr="0054204B">
        <w:rPr>
          <w:rFonts w:ascii="ArialMTStd-Light" w:hAnsi="ArialMTStd-Light" w:cs="ArialMTStd-Light"/>
          <w:color w:val="000000"/>
          <w:szCs w:val="22"/>
        </w:rPr>
        <w:t>i</w:t>
      </w:r>
      <w:proofErr w:type="spellEnd"/>
      <w:r w:rsidRPr="0054204B">
        <w:rPr>
          <w:rFonts w:ascii="ArialMTStd-Light" w:hAnsi="ArialMTStd-Light" w:cs="ArialMTStd-Light"/>
          <w:color w:val="000000"/>
          <w:szCs w:val="22"/>
        </w:rPr>
        <w:t xml:space="preserve">) the needs of local communities as a whole and (ii) public spending as a whole. </w:t>
      </w:r>
    </w:p>
    <w:p w14:paraId="39FADFC1" w14:textId="12FF47FC" w:rsidR="00FF0E77" w:rsidRDefault="00FF0E77" w:rsidP="00FF0E77">
      <w:pPr>
        <w:autoSpaceDE w:val="0"/>
        <w:autoSpaceDN w:val="0"/>
        <w:adjustRightInd w:val="0"/>
        <w:ind w:left="720"/>
        <w:rPr>
          <w:rFonts w:ascii="ArialMTStd-Light" w:hAnsi="ArialMTStd-Light" w:cs="ArialMTStd-Light"/>
          <w:color w:val="000000"/>
          <w:szCs w:val="22"/>
        </w:rPr>
      </w:pPr>
      <w:r w:rsidRPr="0054204B">
        <w:rPr>
          <w:rFonts w:ascii="Arial-BoldMT" w:hAnsi="Arial-BoldMT" w:cs="Arial-BoldMT"/>
          <w:bCs/>
          <w:i/>
          <w:color w:val="000000"/>
          <w:szCs w:val="22"/>
        </w:rPr>
        <w:t xml:space="preserve">(Timescale: NHS Mandate, Dec 2018) </w:t>
      </w:r>
      <w:r w:rsidRPr="0054204B">
        <w:rPr>
          <w:rFonts w:ascii="ArialMTStd-Light" w:hAnsi="ArialMTStd-Light" w:cs="ArialMTStd-Light"/>
          <w:i/>
          <w:color w:val="000000"/>
          <w:szCs w:val="22"/>
        </w:rPr>
        <w:t>Recommendation 14</w:t>
      </w:r>
    </w:p>
    <w:p w14:paraId="3CFFAD91" w14:textId="77777777" w:rsidR="00FF0E77" w:rsidRDefault="00FF0E77" w:rsidP="00FF0E77">
      <w:pPr>
        <w:autoSpaceDE w:val="0"/>
        <w:autoSpaceDN w:val="0"/>
        <w:adjustRightInd w:val="0"/>
        <w:rPr>
          <w:rFonts w:ascii="Arial" w:hAnsi="Arial" w:cs="Arial"/>
          <w:b/>
          <w:bCs/>
          <w:sz w:val="24"/>
          <w:szCs w:val="24"/>
        </w:rPr>
      </w:pPr>
    </w:p>
    <w:p w14:paraId="189045E9" w14:textId="77777777" w:rsidR="001F4560" w:rsidRDefault="001F4560" w:rsidP="00FF0E77">
      <w:pPr>
        <w:autoSpaceDE w:val="0"/>
        <w:autoSpaceDN w:val="0"/>
        <w:adjustRightInd w:val="0"/>
        <w:rPr>
          <w:rFonts w:ascii="Arial" w:hAnsi="Arial" w:cs="Arial"/>
          <w:b/>
          <w:bCs/>
          <w:sz w:val="24"/>
          <w:szCs w:val="24"/>
        </w:rPr>
      </w:pPr>
    </w:p>
    <w:p w14:paraId="71D6C0A7" w14:textId="77777777" w:rsidR="001F4560" w:rsidRDefault="001F4560" w:rsidP="00FF0E77">
      <w:pPr>
        <w:autoSpaceDE w:val="0"/>
        <w:autoSpaceDN w:val="0"/>
        <w:adjustRightInd w:val="0"/>
        <w:rPr>
          <w:rFonts w:ascii="Arial" w:hAnsi="Arial" w:cs="Arial"/>
          <w:b/>
          <w:bCs/>
          <w:sz w:val="24"/>
          <w:szCs w:val="24"/>
        </w:rPr>
      </w:pPr>
    </w:p>
    <w:p w14:paraId="56A9ABAC" w14:textId="77777777" w:rsidR="001F4560" w:rsidRDefault="001F4560" w:rsidP="00FF0E77">
      <w:pPr>
        <w:autoSpaceDE w:val="0"/>
        <w:autoSpaceDN w:val="0"/>
        <w:adjustRightInd w:val="0"/>
        <w:rPr>
          <w:rFonts w:ascii="Arial" w:hAnsi="Arial" w:cs="Arial"/>
          <w:b/>
          <w:bCs/>
          <w:sz w:val="24"/>
          <w:szCs w:val="24"/>
        </w:rPr>
      </w:pPr>
    </w:p>
    <w:p w14:paraId="462BB9A1" w14:textId="77777777" w:rsidR="001F4560" w:rsidRDefault="001F4560" w:rsidP="00FF0E77">
      <w:pPr>
        <w:autoSpaceDE w:val="0"/>
        <w:autoSpaceDN w:val="0"/>
        <w:adjustRightInd w:val="0"/>
        <w:rPr>
          <w:rFonts w:ascii="Arial" w:hAnsi="Arial" w:cs="Arial"/>
          <w:b/>
          <w:bCs/>
          <w:sz w:val="24"/>
          <w:szCs w:val="24"/>
        </w:rPr>
      </w:pPr>
    </w:p>
    <w:p w14:paraId="167D2EA8" w14:textId="77777777" w:rsidR="001F4560" w:rsidRDefault="001F4560" w:rsidP="00FF0E77">
      <w:pPr>
        <w:autoSpaceDE w:val="0"/>
        <w:autoSpaceDN w:val="0"/>
        <w:adjustRightInd w:val="0"/>
        <w:rPr>
          <w:rFonts w:ascii="Arial" w:hAnsi="Arial" w:cs="Arial"/>
          <w:b/>
          <w:bCs/>
          <w:sz w:val="24"/>
          <w:szCs w:val="24"/>
        </w:rPr>
      </w:pPr>
    </w:p>
    <w:p w14:paraId="4236507A" w14:textId="1E10AEAD" w:rsidR="00FF0E77" w:rsidRPr="0092118E" w:rsidRDefault="00FF0E77" w:rsidP="00FF0E77">
      <w:pPr>
        <w:autoSpaceDE w:val="0"/>
        <w:autoSpaceDN w:val="0"/>
        <w:adjustRightInd w:val="0"/>
        <w:rPr>
          <w:rFonts w:ascii="Arial" w:hAnsi="Arial" w:cs="Arial"/>
          <w:b/>
          <w:bCs/>
          <w:sz w:val="24"/>
          <w:szCs w:val="24"/>
        </w:rPr>
      </w:pPr>
      <w:r w:rsidRPr="00FF0E77">
        <w:rPr>
          <w:rFonts w:ascii="Arial" w:hAnsi="Arial" w:cs="Arial"/>
          <w:b/>
          <w:bCs/>
          <w:sz w:val="24"/>
          <w:szCs w:val="24"/>
        </w:rPr>
        <w:lastRenderedPageBreak/>
        <w:t>Objective two: harnessing</w:t>
      </w:r>
      <w:r>
        <w:rPr>
          <w:rFonts w:ascii="Arial" w:hAnsi="Arial" w:cs="Arial"/>
          <w:b/>
          <w:bCs/>
          <w:sz w:val="24"/>
          <w:szCs w:val="24"/>
        </w:rPr>
        <w:t xml:space="preserve"> </w:t>
      </w:r>
      <w:r w:rsidRPr="00FF0E77">
        <w:rPr>
          <w:rFonts w:ascii="Arial" w:hAnsi="Arial" w:cs="Arial"/>
          <w:b/>
          <w:bCs/>
          <w:sz w:val="24"/>
          <w:szCs w:val="24"/>
        </w:rPr>
        <w:t>the known potential of</w:t>
      </w:r>
      <w:r>
        <w:rPr>
          <w:rFonts w:ascii="Arial" w:hAnsi="Arial" w:cs="Arial"/>
          <w:b/>
          <w:bCs/>
          <w:sz w:val="24"/>
          <w:szCs w:val="24"/>
        </w:rPr>
        <w:t xml:space="preserve"> </w:t>
      </w:r>
      <w:r w:rsidRPr="00FF0E77">
        <w:rPr>
          <w:rFonts w:ascii="Arial" w:hAnsi="Arial" w:cs="Arial"/>
          <w:b/>
          <w:bCs/>
          <w:sz w:val="24"/>
          <w:szCs w:val="24"/>
        </w:rPr>
        <w:t>councils – toward a better</w:t>
      </w:r>
      <w:r w:rsidR="0092118E">
        <w:rPr>
          <w:rFonts w:ascii="Arial" w:hAnsi="Arial" w:cs="Arial"/>
          <w:b/>
          <w:bCs/>
          <w:sz w:val="24"/>
          <w:szCs w:val="24"/>
        </w:rPr>
        <w:t xml:space="preserve"> </w:t>
      </w:r>
      <w:r w:rsidRPr="00FF0E77">
        <w:rPr>
          <w:rFonts w:ascii="Arial" w:hAnsi="Arial" w:cs="Arial"/>
          <w:b/>
          <w:bCs/>
          <w:sz w:val="24"/>
          <w:szCs w:val="24"/>
        </w:rPr>
        <w:t xml:space="preserve">future </w:t>
      </w:r>
    </w:p>
    <w:p w14:paraId="7486DCA8" w14:textId="77777777" w:rsidR="00FF0E77" w:rsidRDefault="00FF0E77" w:rsidP="00FF0E77">
      <w:pPr>
        <w:autoSpaceDE w:val="0"/>
        <w:autoSpaceDN w:val="0"/>
        <w:adjustRightInd w:val="0"/>
        <w:rPr>
          <w:rFonts w:ascii="Arial" w:hAnsi="Arial" w:cs="Arial"/>
          <w:szCs w:val="22"/>
          <w:u w:val="single"/>
        </w:rPr>
      </w:pPr>
    </w:p>
    <w:p w14:paraId="38BA30A9" w14:textId="77777777" w:rsidR="00FF0E77" w:rsidRDefault="00FF0E77" w:rsidP="00FF0E77">
      <w:pPr>
        <w:autoSpaceDE w:val="0"/>
        <w:autoSpaceDN w:val="0"/>
        <w:adjustRightInd w:val="0"/>
        <w:rPr>
          <w:rFonts w:ascii="Arial" w:hAnsi="Arial" w:cs="Arial"/>
          <w:szCs w:val="22"/>
          <w:u w:val="single"/>
        </w:rPr>
      </w:pPr>
      <w:r w:rsidRPr="00FF0E77">
        <w:rPr>
          <w:rFonts w:ascii="Arial" w:hAnsi="Arial" w:cs="Arial"/>
          <w:szCs w:val="22"/>
          <w:u w:val="single"/>
        </w:rPr>
        <w:t>Funding</w:t>
      </w:r>
    </w:p>
    <w:p w14:paraId="1E922E9E" w14:textId="77777777" w:rsidR="0054204B" w:rsidRPr="00FF0E77" w:rsidRDefault="0054204B" w:rsidP="00FF0E77">
      <w:pPr>
        <w:autoSpaceDE w:val="0"/>
        <w:autoSpaceDN w:val="0"/>
        <w:adjustRightInd w:val="0"/>
        <w:rPr>
          <w:rFonts w:ascii="Arial" w:hAnsi="Arial" w:cs="Arial"/>
          <w:szCs w:val="22"/>
          <w:u w:val="single"/>
        </w:rPr>
      </w:pPr>
    </w:p>
    <w:p w14:paraId="208CA17E" w14:textId="77777777" w:rsidR="00FF0E77" w:rsidRDefault="00FF0E77" w:rsidP="00FF0E77">
      <w:pPr>
        <w:pStyle w:val="ListParagraph"/>
        <w:numPr>
          <w:ilvl w:val="0"/>
          <w:numId w:val="3"/>
        </w:numPr>
        <w:autoSpaceDE w:val="0"/>
        <w:autoSpaceDN w:val="0"/>
        <w:adjustRightInd w:val="0"/>
        <w:rPr>
          <w:rFonts w:ascii="ArialMTStd-Light" w:hAnsi="ArialMTStd-Light" w:cs="ArialMTStd-Light"/>
          <w:color w:val="000000"/>
          <w:szCs w:val="22"/>
        </w:rPr>
      </w:pPr>
      <w:r w:rsidRPr="00FF0E77">
        <w:rPr>
          <w:rFonts w:ascii="ArialMTStd-Light" w:hAnsi="ArialMTStd-Light" w:cs="ArialMTStd-Light"/>
          <w:color w:val="000000"/>
          <w:szCs w:val="22"/>
        </w:rPr>
        <w:t xml:space="preserve">The Government should invest significant new funding to: close the funding gap facing adult social care that builds to £3.56 billion by 2024/25; and ensure that all older and working age people who need care and support are able to access it. </w:t>
      </w:r>
      <w:r w:rsidRPr="0054204B">
        <w:rPr>
          <w:rFonts w:ascii="Arial-BoldMT" w:hAnsi="Arial-BoldMT" w:cs="Arial-BoldMT"/>
          <w:bCs/>
          <w:i/>
          <w:color w:val="000000"/>
          <w:szCs w:val="22"/>
        </w:rPr>
        <w:t xml:space="preserve">(Timescale: Spending Review development, 2019 and Spending Review implementation, 2020-2025) </w:t>
      </w:r>
      <w:r w:rsidRPr="0054204B">
        <w:rPr>
          <w:rFonts w:ascii="ArialMTStd-Light" w:hAnsi="ArialMTStd-Light" w:cs="ArialMTStd-Light"/>
          <w:i/>
          <w:color w:val="000000"/>
          <w:szCs w:val="22"/>
        </w:rPr>
        <w:t>Recommendation 5</w:t>
      </w:r>
    </w:p>
    <w:p w14:paraId="69132376" w14:textId="71A3BD7E" w:rsidR="0054204B" w:rsidRPr="0054204B" w:rsidRDefault="00FF0E77" w:rsidP="00FF0E77">
      <w:pPr>
        <w:pStyle w:val="ListParagraph"/>
        <w:numPr>
          <w:ilvl w:val="0"/>
          <w:numId w:val="3"/>
        </w:numPr>
        <w:autoSpaceDE w:val="0"/>
        <w:autoSpaceDN w:val="0"/>
        <w:adjustRightInd w:val="0"/>
        <w:rPr>
          <w:rFonts w:ascii="ArialMTStd-Light" w:hAnsi="ArialMTStd-Light" w:cs="ArialMTStd-Light"/>
          <w:i/>
          <w:color w:val="000000"/>
          <w:szCs w:val="22"/>
        </w:rPr>
      </w:pPr>
      <w:r w:rsidRPr="00FF0E77">
        <w:rPr>
          <w:rFonts w:ascii="ArialMTStd-Light" w:hAnsi="ArialMTStd-Light" w:cs="ArialMTStd-Light"/>
          <w:color w:val="000000"/>
          <w:szCs w:val="22"/>
        </w:rPr>
        <w:t>Where additional funding is invested in adult social care, this should be made</w:t>
      </w:r>
      <w:r w:rsidR="0092118E">
        <w:rPr>
          <w:rFonts w:ascii="ArialMTStd-Light" w:hAnsi="ArialMTStd-Light" w:cs="ArialMTStd-Light"/>
          <w:color w:val="000000"/>
          <w:szCs w:val="22"/>
        </w:rPr>
        <w:t xml:space="preserve"> </w:t>
      </w:r>
      <w:r w:rsidRPr="00FF0E77">
        <w:rPr>
          <w:rFonts w:ascii="ArialMTStd-Light" w:hAnsi="ArialMTStd-Light" w:cs="ArialMTStd-Light"/>
          <w:color w:val="000000"/>
          <w:szCs w:val="22"/>
        </w:rPr>
        <w:t xml:space="preserve"> available with as few a set of conditions as possible so local areas have discretion to prioritise the most pressing local issues. </w:t>
      </w:r>
    </w:p>
    <w:p w14:paraId="519AC22F" w14:textId="31A98D13" w:rsidR="00FF0E77" w:rsidRPr="0054204B" w:rsidRDefault="00FF0E77" w:rsidP="0054204B">
      <w:pPr>
        <w:pStyle w:val="ListParagraph"/>
        <w:autoSpaceDE w:val="0"/>
        <w:autoSpaceDN w:val="0"/>
        <w:adjustRightInd w:val="0"/>
        <w:rPr>
          <w:rFonts w:ascii="ArialMTStd-Light" w:hAnsi="ArialMTStd-Light" w:cs="ArialMTStd-Light"/>
          <w:i/>
          <w:color w:val="000000"/>
          <w:szCs w:val="22"/>
        </w:rPr>
      </w:pPr>
      <w:r w:rsidRPr="0054204B">
        <w:rPr>
          <w:rFonts w:ascii="Arial-BoldMT" w:hAnsi="Arial-BoldMT" w:cs="Arial-BoldMT"/>
          <w:bCs/>
          <w:i/>
          <w:color w:val="000000"/>
          <w:szCs w:val="22"/>
        </w:rPr>
        <w:t xml:space="preserve">(Timescale: Spending Review development, 2019 and Spending Review implementation, 2020-2025) </w:t>
      </w:r>
      <w:r w:rsidRPr="0054204B">
        <w:rPr>
          <w:rFonts w:ascii="ArialMTStd-Light" w:hAnsi="ArialMTStd-Light" w:cs="ArialMTStd-Light"/>
          <w:i/>
          <w:color w:val="000000"/>
          <w:szCs w:val="22"/>
        </w:rPr>
        <w:t>Recommendation 6</w:t>
      </w:r>
    </w:p>
    <w:p w14:paraId="3D0A6061" w14:textId="77777777" w:rsidR="0054204B" w:rsidRPr="0054204B" w:rsidRDefault="00FF0E77" w:rsidP="00FF0E77">
      <w:pPr>
        <w:pStyle w:val="ListParagraph"/>
        <w:numPr>
          <w:ilvl w:val="0"/>
          <w:numId w:val="3"/>
        </w:numPr>
        <w:autoSpaceDE w:val="0"/>
        <w:autoSpaceDN w:val="0"/>
        <w:adjustRightInd w:val="0"/>
        <w:rPr>
          <w:rFonts w:ascii="ArialMTStd-Light" w:hAnsi="ArialMTStd-Light" w:cs="ArialMTStd-Light"/>
          <w:i/>
          <w:color w:val="000000"/>
          <w:szCs w:val="22"/>
        </w:rPr>
      </w:pPr>
      <w:r w:rsidRPr="00FF0E77">
        <w:rPr>
          <w:rFonts w:ascii="ArialMTStd-Light" w:hAnsi="ArialMTStd-Light" w:cs="ArialMTStd-Light"/>
          <w:color w:val="000000"/>
          <w:szCs w:val="22"/>
        </w:rPr>
        <w:t xml:space="preserve">The Government should reverse the cuts of £600 million to the public health budget between 2015 and 2020. </w:t>
      </w:r>
    </w:p>
    <w:p w14:paraId="17AED71F" w14:textId="5220500A" w:rsidR="00FF0E77" w:rsidRPr="0054204B" w:rsidRDefault="00FF0E77" w:rsidP="0054204B">
      <w:pPr>
        <w:pStyle w:val="ListParagraph"/>
        <w:autoSpaceDE w:val="0"/>
        <w:autoSpaceDN w:val="0"/>
        <w:adjustRightInd w:val="0"/>
        <w:rPr>
          <w:rFonts w:ascii="ArialMTStd-Light" w:hAnsi="ArialMTStd-Light" w:cs="ArialMTStd-Light"/>
          <w:i/>
          <w:color w:val="000000"/>
          <w:szCs w:val="22"/>
        </w:rPr>
      </w:pPr>
      <w:r w:rsidRPr="0054204B">
        <w:rPr>
          <w:rFonts w:ascii="Arial-BoldMT" w:hAnsi="Arial-BoldMT" w:cs="Arial-BoldMT"/>
          <w:bCs/>
          <w:i/>
          <w:color w:val="000000"/>
          <w:szCs w:val="22"/>
        </w:rPr>
        <w:t xml:space="preserve">(Timescale: Spending Review development, 2019 and Spending Review implementation, 2020-2025) </w:t>
      </w:r>
      <w:r w:rsidRPr="0054204B">
        <w:rPr>
          <w:rFonts w:ascii="ArialMTStd-Light" w:hAnsi="ArialMTStd-Light" w:cs="ArialMTStd-Light"/>
          <w:i/>
          <w:color w:val="000000"/>
          <w:szCs w:val="22"/>
        </w:rPr>
        <w:t>Recommendation 10</w:t>
      </w:r>
    </w:p>
    <w:p w14:paraId="3CAB7191" w14:textId="77777777" w:rsidR="0054204B" w:rsidRPr="0054204B" w:rsidRDefault="00FF0E77" w:rsidP="00FF0E77">
      <w:pPr>
        <w:pStyle w:val="ListParagraph"/>
        <w:numPr>
          <w:ilvl w:val="0"/>
          <w:numId w:val="3"/>
        </w:numPr>
        <w:autoSpaceDE w:val="0"/>
        <w:autoSpaceDN w:val="0"/>
        <w:adjustRightInd w:val="0"/>
        <w:rPr>
          <w:rFonts w:ascii="CooperHewitt-Medium" w:hAnsi="CooperHewitt-Medium" w:cs="CooperHewitt-Medium"/>
          <w:i/>
          <w:color w:val="333333"/>
          <w:sz w:val="26"/>
          <w:szCs w:val="26"/>
        </w:rPr>
      </w:pPr>
      <w:r w:rsidRPr="00FF0E77">
        <w:rPr>
          <w:rFonts w:ascii="ArialMTStd-Light" w:hAnsi="ArialMTStd-Light" w:cs="ArialMTStd-Light"/>
          <w:color w:val="000000"/>
          <w:szCs w:val="22"/>
        </w:rPr>
        <w:t xml:space="preserve">As part of its Spending Review, the Government should consider wellbeing in the round, recognising the contribution that different council services, and those coordinated by other public sector and voluntary sector organisations that councils commission, make to wellbeing. </w:t>
      </w:r>
    </w:p>
    <w:p w14:paraId="60AF80C4" w14:textId="18308AAA" w:rsidR="00FF0E77" w:rsidRPr="0054204B" w:rsidRDefault="00FF0E77" w:rsidP="0054204B">
      <w:pPr>
        <w:pStyle w:val="ListParagraph"/>
        <w:autoSpaceDE w:val="0"/>
        <w:autoSpaceDN w:val="0"/>
        <w:adjustRightInd w:val="0"/>
        <w:rPr>
          <w:rFonts w:ascii="CooperHewitt-Medium" w:hAnsi="CooperHewitt-Medium" w:cs="CooperHewitt-Medium"/>
          <w:i/>
          <w:color w:val="333333"/>
          <w:sz w:val="26"/>
          <w:szCs w:val="26"/>
        </w:rPr>
      </w:pPr>
      <w:r w:rsidRPr="0054204B">
        <w:rPr>
          <w:rFonts w:ascii="Arial-BoldMT" w:hAnsi="Arial-BoldMT" w:cs="Arial-BoldMT"/>
          <w:bCs/>
          <w:i/>
          <w:color w:val="000000"/>
          <w:szCs w:val="22"/>
        </w:rPr>
        <w:t xml:space="preserve">(Timescale: Spending Review development, 2019 and Spending Review implementation, 2020-2025) </w:t>
      </w:r>
      <w:r w:rsidRPr="0054204B">
        <w:rPr>
          <w:rFonts w:ascii="ArialMTStd-Light" w:hAnsi="ArialMTStd-Light" w:cs="ArialMTStd-Light"/>
          <w:i/>
          <w:color w:val="000000"/>
          <w:szCs w:val="22"/>
        </w:rPr>
        <w:t>Recommendation 11</w:t>
      </w:r>
    </w:p>
    <w:p w14:paraId="74CC1509" w14:textId="77777777" w:rsidR="00FF0E77" w:rsidRDefault="00FF0E77" w:rsidP="00FF0E77">
      <w:pPr>
        <w:autoSpaceDE w:val="0"/>
        <w:autoSpaceDN w:val="0"/>
        <w:adjustRightInd w:val="0"/>
        <w:rPr>
          <w:rFonts w:ascii="Arial" w:hAnsi="Arial" w:cs="Arial"/>
          <w:szCs w:val="22"/>
          <w:u w:val="single"/>
        </w:rPr>
      </w:pPr>
    </w:p>
    <w:p w14:paraId="1325E4A0" w14:textId="47EBD49E" w:rsidR="00FF0E77" w:rsidRDefault="00FF0E77" w:rsidP="00FF0E77">
      <w:pPr>
        <w:autoSpaceDE w:val="0"/>
        <w:autoSpaceDN w:val="0"/>
        <w:adjustRightInd w:val="0"/>
        <w:rPr>
          <w:rFonts w:ascii="Arial" w:hAnsi="Arial" w:cs="Arial"/>
          <w:szCs w:val="22"/>
          <w:u w:val="single"/>
        </w:rPr>
      </w:pPr>
      <w:r w:rsidRPr="00FF0E77">
        <w:rPr>
          <w:rFonts w:ascii="Arial" w:hAnsi="Arial" w:cs="Arial"/>
          <w:szCs w:val="22"/>
          <w:u w:val="single"/>
        </w:rPr>
        <w:t>A new approach to care and wellbeing</w:t>
      </w:r>
    </w:p>
    <w:p w14:paraId="544FEBC9" w14:textId="77777777" w:rsidR="00FF0E77" w:rsidRPr="00FF0E77" w:rsidRDefault="00FF0E77" w:rsidP="00FF0E77">
      <w:pPr>
        <w:autoSpaceDE w:val="0"/>
        <w:autoSpaceDN w:val="0"/>
        <w:adjustRightInd w:val="0"/>
        <w:rPr>
          <w:rFonts w:ascii="Arial" w:hAnsi="Arial" w:cs="Arial"/>
          <w:szCs w:val="22"/>
          <w:u w:val="single"/>
        </w:rPr>
      </w:pPr>
    </w:p>
    <w:p w14:paraId="349E7D0F" w14:textId="596A6F15" w:rsidR="00FF0E77" w:rsidRPr="0054204B" w:rsidRDefault="00FF0E77" w:rsidP="00FF0E77">
      <w:pPr>
        <w:pStyle w:val="ListParagraph"/>
        <w:numPr>
          <w:ilvl w:val="0"/>
          <w:numId w:val="4"/>
        </w:numPr>
        <w:autoSpaceDE w:val="0"/>
        <w:autoSpaceDN w:val="0"/>
        <w:adjustRightInd w:val="0"/>
        <w:rPr>
          <w:rFonts w:ascii="Arial-BoldMT" w:hAnsi="Arial-BoldMT" w:cs="Arial-BoldMT"/>
          <w:bCs/>
          <w:i/>
          <w:color w:val="000000"/>
          <w:szCs w:val="22"/>
        </w:rPr>
      </w:pPr>
      <w:r w:rsidRPr="00FF0E77">
        <w:rPr>
          <w:rFonts w:ascii="ArialMTStd-Light" w:hAnsi="ArialMTStd-Light" w:cs="ArialMTStd-Light"/>
          <w:color w:val="000000"/>
          <w:szCs w:val="22"/>
        </w:rPr>
        <w:t xml:space="preserve">The Government should convene a core working group from across the sector, with people with lived experience at its heart, to develop a national campaign that seeks to raise awareness of what adult social care and support is, why it matters in its own right and what it could and should be with the right funding and investment. This should be genuinely co-produced, with Government acting as a convenor. </w:t>
      </w:r>
      <w:r w:rsidRPr="0054204B">
        <w:rPr>
          <w:rFonts w:ascii="Arial-BoldMT" w:hAnsi="Arial-BoldMT" w:cs="Arial-BoldMT"/>
          <w:bCs/>
          <w:i/>
          <w:color w:val="000000"/>
          <w:szCs w:val="22"/>
        </w:rPr>
        <w:t>(Timescale: Government green paper care and support, Dec 2018 onward)</w:t>
      </w:r>
    </w:p>
    <w:p w14:paraId="0AEFBE3C" w14:textId="77777777" w:rsidR="00FF0E77" w:rsidRPr="0054204B" w:rsidRDefault="00FF0E77" w:rsidP="00FF0E77">
      <w:pPr>
        <w:autoSpaceDE w:val="0"/>
        <w:autoSpaceDN w:val="0"/>
        <w:adjustRightInd w:val="0"/>
        <w:ind w:left="720" w:firstLine="54"/>
        <w:rPr>
          <w:rFonts w:ascii="Arial" w:hAnsi="Arial" w:cs="Arial"/>
          <w:i/>
          <w:szCs w:val="22"/>
        </w:rPr>
      </w:pPr>
      <w:r w:rsidRPr="0054204B">
        <w:rPr>
          <w:rFonts w:ascii="ArialMTStd-Light" w:hAnsi="ArialMTStd-Light" w:cs="ArialMTStd-Light"/>
          <w:i/>
          <w:color w:val="000000"/>
          <w:szCs w:val="22"/>
        </w:rPr>
        <w:t>Recommendation 1</w:t>
      </w:r>
    </w:p>
    <w:p w14:paraId="19445E12" w14:textId="77777777" w:rsidR="0054204B" w:rsidRPr="0054204B" w:rsidRDefault="00FF0E77" w:rsidP="004730D8">
      <w:pPr>
        <w:pStyle w:val="ListParagraph"/>
        <w:numPr>
          <w:ilvl w:val="0"/>
          <w:numId w:val="4"/>
        </w:numPr>
        <w:autoSpaceDE w:val="0"/>
        <w:autoSpaceDN w:val="0"/>
        <w:adjustRightInd w:val="0"/>
        <w:rPr>
          <w:rFonts w:ascii="ArialMTStd-Light" w:hAnsi="ArialMTStd-Light" w:cs="ArialMTStd-Light"/>
          <w:i/>
          <w:szCs w:val="22"/>
        </w:rPr>
      </w:pPr>
      <w:r w:rsidRPr="0054204B">
        <w:rPr>
          <w:rFonts w:ascii="ArialMTStd-Light" w:hAnsi="ArialMTStd-Light" w:cs="ArialMTStd-Light"/>
          <w:szCs w:val="22"/>
        </w:rPr>
        <w:t>The campaign should be clear about the local</w:t>
      </w:r>
      <w:r w:rsidR="001752CE" w:rsidRPr="0054204B">
        <w:rPr>
          <w:rFonts w:ascii="ArialMTStd-Light" w:hAnsi="ArialMTStd-Light" w:cs="ArialMTStd-Light"/>
          <w:szCs w:val="22"/>
        </w:rPr>
        <w:t xml:space="preserve"> </w:t>
      </w:r>
      <w:r w:rsidRPr="0054204B">
        <w:rPr>
          <w:rFonts w:ascii="ArialMTStd-Light" w:hAnsi="ArialMTStd-Light" w:cs="ArialMTStd-Light"/>
          <w:szCs w:val="22"/>
        </w:rPr>
        <w:t>dimension of social care and support. It should</w:t>
      </w:r>
      <w:r w:rsidR="001752CE" w:rsidRPr="0054204B">
        <w:rPr>
          <w:rFonts w:ascii="ArialMTStd-Light" w:hAnsi="ArialMTStd-Light" w:cs="ArialMTStd-Light"/>
          <w:szCs w:val="22"/>
        </w:rPr>
        <w:t xml:space="preserve"> </w:t>
      </w:r>
      <w:r w:rsidRPr="0054204B">
        <w:rPr>
          <w:rFonts w:ascii="ArialMTStd-Light" w:hAnsi="ArialMTStd-Light" w:cs="ArialMTStd-Light"/>
          <w:szCs w:val="22"/>
        </w:rPr>
        <w:t>strike the right balance between embracing the</w:t>
      </w:r>
      <w:r w:rsidR="001752CE" w:rsidRPr="0054204B">
        <w:rPr>
          <w:rFonts w:ascii="ArialMTStd-Light" w:hAnsi="ArialMTStd-Light" w:cs="ArialMTStd-Light"/>
          <w:szCs w:val="22"/>
        </w:rPr>
        <w:t xml:space="preserve"> </w:t>
      </w:r>
      <w:r w:rsidRPr="0054204B">
        <w:rPr>
          <w:rFonts w:ascii="ArialMTStd-Light" w:hAnsi="ArialMTStd-Light" w:cs="ArialMTStd-Light"/>
          <w:szCs w:val="22"/>
        </w:rPr>
        <w:t>value of this local dimension whilst also being</w:t>
      </w:r>
      <w:r w:rsidR="001752CE" w:rsidRPr="0054204B">
        <w:rPr>
          <w:rFonts w:ascii="ArialMTStd-Light" w:hAnsi="ArialMTStd-Light" w:cs="ArialMTStd-Light"/>
          <w:szCs w:val="22"/>
        </w:rPr>
        <w:t xml:space="preserve"> </w:t>
      </w:r>
      <w:r w:rsidRPr="0054204B">
        <w:rPr>
          <w:rFonts w:ascii="ArialMTStd-Light" w:hAnsi="ArialMTStd-Light" w:cs="ArialMTStd-Light"/>
          <w:szCs w:val="22"/>
        </w:rPr>
        <w:t>clear about the national framework in which</w:t>
      </w:r>
      <w:r w:rsidR="001752CE" w:rsidRPr="0054204B">
        <w:rPr>
          <w:rFonts w:ascii="ArialMTStd-Light" w:hAnsi="ArialMTStd-Light" w:cs="ArialMTStd-Light"/>
          <w:szCs w:val="22"/>
        </w:rPr>
        <w:t xml:space="preserve"> </w:t>
      </w:r>
      <w:r w:rsidRPr="0054204B">
        <w:rPr>
          <w:rFonts w:ascii="ArialMTStd-Light" w:hAnsi="ArialMTStd-Light" w:cs="ArialMTStd-Light"/>
          <w:szCs w:val="22"/>
        </w:rPr>
        <w:t>social care and support sits.</w:t>
      </w:r>
      <w:r w:rsidR="001752CE" w:rsidRPr="0054204B">
        <w:rPr>
          <w:rFonts w:ascii="ArialMTStd-Light" w:hAnsi="ArialMTStd-Light" w:cs="ArialMTStd-Light"/>
          <w:szCs w:val="22"/>
        </w:rPr>
        <w:t xml:space="preserve"> </w:t>
      </w:r>
    </w:p>
    <w:p w14:paraId="346700DC" w14:textId="6ED9A8DC" w:rsidR="0054204B" w:rsidRPr="0054204B" w:rsidRDefault="00FF0E77" w:rsidP="0054204B">
      <w:pPr>
        <w:pStyle w:val="ListParagraph"/>
        <w:autoSpaceDE w:val="0"/>
        <w:autoSpaceDN w:val="0"/>
        <w:adjustRightInd w:val="0"/>
        <w:rPr>
          <w:rFonts w:ascii="ArialMTStd-Light" w:hAnsi="ArialMTStd-Light" w:cs="ArialMTStd-Light"/>
          <w:i/>
          <w:szCs w:val="22"/>
        </w:rPr>
      </w:pPr>
      <w:r w:rsidRPr="0054204B">
        <w:rPr>
          <w:rFonts w:ascii="Arial-BoldMT" w:hAnsi="Arial-BoldMT" w:cs="Arial-BoldMT"/>
          <w:bCs/>
          <w:i/>
          <w:szCs w:val="22"/>
        </w:rPr>
        <w:t>(Timescale: Government green paper care</w:t>
      </w:r>
      <w:r w:rsidR="001752CE" w:rsidRPr="0054204B">
        <w:rPr>
          <w:rFonts w:ascii="Arial-BoldMT" w:hAnsi="Arial-BoldMT" w:cs="Arial-BoldMT"/>
          <w:bCs/>
          <w:i/>
          <w:szCs w:val="22"/>
        </w:rPr>
        <w:t xml:space="preserve"> </w:t>
      </w:r>
      <w:r w:rsidRPr="0054204B">
        <w:rPr>
          <w:rFonts w:ascii="Arial-BoldMT" w:hAnsi="Arial-BoldMT" w:cs="Arial-BoldMT"/>
          <w:bCs/>
          <w:i/>
          <w:szCs w:val="22"/>
        </w:rPr>
        <w:t>and support, Dec 2018 onward)</w:t>
      </w:r>
      <w:r w:rsidR="0054204B" w:rsidRPr="0054204B">
        <w:rPr>
          <w:rFonts w:ascii="Arial-BoldMT" w:hAnsi="Arial-BoldMT" w:cs="Arial-BoldMT"/>
          <w:bCs/>
          <w:i/>
          <w:szCs w:val="22"/>
        </w:rPr>
        <w:t xml:space="preserve"> </w:t>
      </w:r>
      <w:r w:rsidR="0054204B" w:rsidRPr="0054204B">
        <w:rPr>
          <w:rFonts w:ascii="ArialMTStd-Light" w:hAnsi="ArialMTStd-Light" w:cs="ArialMTStd-Light"/>
          <w:i/>
          <w:szCs w:val="22"/>
        </w:rPr>
        <w:t>Recommendation 2</w:t>
      </w:r>
    </w:p>
    <w:p w14:paraId="2F2FF556" w14:textId="77777777" w:rsidR="0054204B" w:rsidRPr="0054204B" w:rsidRDefault="00FF0E77" w:rsidP="00976BC8">
      <w:pPr>
        <w:pStyle w:val="ListParagraph"/>
        <w:numPr>
          <w:ilvl w:val="0"/>
          <w:numId w:val="4"/>
        </w:numPr>
        <w:autoSpaceDE w:val="0"/>
        <w:autoSpaceDN w:val="0"/>
        <w:adjustRightInd w:val="0"/>
        <w:rPr>
          <w:rFonts w:ascii="ArialMTStd-Light" w:hAnsi="ArialMTStd-Light" w:cs="ArialMTStd-Light"/>
          <w:i/>
          <w:szCs w:val="22"/>
        </w:rPr>
      </w:pPr>
      <w:r w:rsidRPr="0054204B">
        <w:rPr>
          <w:rFonts w:ascii="ArialMTStd-Light" w:hAnsi="ArialMTStd-Light" w:cs="ArialMTStd-Light"/>
          <w:szCs w:val="22"/>
        </w:rPr>
        <w:t>The Government should only implement its care</w:t>
      </w:r>
      <w:r w:rsidR="0054204B" w:rsidRPr="0054204B">
        <w:rPr>
          <w:rFonts w:ascii="ArialMTStd-Light" w:hAnsi="ArialMTStd-Light" w:cs="ArialMTStd-Light"/>
          <w:szCs w:val="22"/>
        </w:rPr>
        <w:t xml:space="preserve"> </w:t>
      </w:r>
      <w:r w:rsidRPr="0054204B">
        <w:rPr>
          <w:rFonts w:ascii="ArialMTStd-Light" w:hAnsi="ArialMTStd-Light" w:cs="ArialMTStd-Light"/>
          <w:szCs w:val="22"/>
        </w:rPr>
        <w:t>cost cap and asset protection floor proposals</w:t>
      </w:r>
      <w:r w:rsidR="0054204B" w:rsidRPr="0054204B">
        <w:rPr>
          <w:rFonts w:ascii="ArialMTStd-Light" w:hAnsi="ArialMTStd-Light" w:cs="ArialMTStd-Light"/>
          <w:szCs w:val="22"/>
        </w:rPr>
        <w:t xml:space="preserve"> </w:t>
      </w:r>
      <w:r w:rsidRPr="0054204B">
        <w:rPr>
          <w:rFonts w:ascii="ArialMTStd-Light" w:hAnsi="ArialMTStd-Light" w:cs="ArialMTStd-Light"/>
          <w:szCs w:val="22"/>
        </w:rPr>
        <w:t>if they are part of a wider set of reforms that</w:t>
      </w:r>
      <w:r w:rsidR="0054204B" w:rsidRPr="0054204B">
        <w:rPr>
          <w:rFonts w:ascii="ArialMTStd-Light" w:hAnsi="ArialMTStd-Light" w:cs="ArialMTStd-Light"/>
          <w:szCs w:val="22"/>
        </w:rPr>
        <w:t xml:space="preserve"> </w:t>
      </w:r>
      <w:r w:rsidRPr="0054204B">
        <w:rPr>
          <w:rFonts w:ascii="ArialMTStd-Light" w:hAnsi="ArialMTStd-Light" w:cs="ArialMTStd-Light"/>
          <w:szCs w:val="22"/>
        </w:rPr>
        <w:t>secure the long-term sustainability of adult social</w:t>
      </w:r>
      <w:r w:rsidR="0054204B" w:rsidRPr="0054204B">
        <w:rPr>
          <w:rFonts w:ascii="ArialMTStd-Light" w:hAnsi="ArialMTStd-Light" w:cs="ArialMTStd-Light"/>
          <w:szCs w:val="22"/>
        </w:rPr>
        <w:t xml:space="preserve"> </w:t>
      </w:r>
      <w:r w:rsidRPr="0054204B">
        <w:rPr>
          <w:rFonts w:ascii="ArialMTStd-Light" w:hAnsi="ArialMTStd-Light" w:cs="ArialMTStd-Light"/>
          <w:szCs w:val="22"/>
        </w:rPr>
        <w:t>care and support as a whole.</w:t>
      </w:r>
      <w:r w:rsidR="0054204B" w:rsidRPr="0054204B">
        <w:rPr>
          <w:rFonts w:ascii="ArialMTStd-Light" w:hAnsi="ArialMTStd-Light" w:cs="ArialMTStd-Light"/>
          <w:szCs w:val="22"/>
        </w:rPr>
        <w:t xml:space="preserve"> </w:t>
      </w:r>
    </w:p>
    <w:p w14:paraId="6C8091DF" w14:textId="5DE3AFFE" w:rsidR="0054204B" w:rsidRPr="0054204B" w:rsidRDefault="00FF0E77" w:rsidP="0054204B">
      <w:pPr>
        <w:pStyle w:val="ListParagraph"/>
        <w:autoSpaceDE w:val="0"/>
        <w:autoSpaceDN w:val="0"/>
        <w:adjustRightInd w:val="0"/>
        <w:rPr>
          <w:rFonts w:ascii="ArialMTStd-Light" w:hAnsi="ArialMTStd-Light" w:cs="ArialMTStd-Light"/>
          <w:i/>
          <w:szCs w:val="22"/>
        </w:rPr>
      </w:pPr>
      <w:r w:rsidRPr="0054204B">
        <w:rPr>
          <w:rFonts w:ascii="Arial-BoldMT" w:hAnsi="Arial-BoldMT" w:cs="Arial-BoldMT"/>
          <w:bCs/>
          <w:i/>
          <w:szCs w:val="22"/>
        </w:rPr>
        <w:t>(Timescale: Government green paper care</w:t>
      </w:r>
      <w:r w:rsidR="0054204B" w:rsidRPr="0054204B">
        <w:rPr>
          <w:rFonts w:ascii="Arial-BoldMT" w:hAnsi="Arial-BoldMT" w:cs="Arial-BoldMT"/>
          <w:bCs/>
          <w:i/>
          <w:szCs w:val="22"/>
        </w:rPr>
        <w:t xml:space="preserve"> </w:t>
      </w:r>
      <w:r w:rsidRPr="0054204B">
        <w:rPr>
          <w:rFonts w:ascii="Arial-BoldMT" w:hAnsi="Arial-BoldMT" w:cs="Arial-BoldMT"/>
          <w:bCs/>
          <w:i/>
          <w:szCs w:val="22"/>
        </w:rPr>
        <w:t>and support, Dec 2018 onward)</w:t>
      </w:r>
      <w:r w:rsidR="0054204B" w:rsidRPr="0054204B">
        <w:rPr>
          <w:rFonts w:ascii="Arial-BoldMT" w:hAnsi="Arial-BoldMT" w:cs="Arial-BoldMT"/>
          <w:bCs/>
          <w:i/>
          <w:szCs w:val="22"/>
        </w:rPr>
        <w:t xml:space="preserve"> </w:t>
      </w:r>
      <w:r w:rsidR="0054204B" w:rsidRPr="0054204B">
        <w:rPr>
          <w:rFonts w:ascii="ArialMTStd-Light" w:hAnsi="ArialMTStd-Light" w:cs="ArialMTStd-Light"/>
          <w:i/>
          <w:szCs w:val="22"/>
        </w:rPr>
        <w:t>Recommendation 7</w:t>
      </w:r>
    </w:p>
    <w:p w14:paraId="02E3959E" w14:textId="5095F27C" w:rsidR="0054204B" w:rsidRPr="0054204B" w:rsidRDefault="00FF0E77" w:rsidP="00B80BE9">
      <w:pPr>
        <w:pStyle w:val="ListParagraph"/>
        <w:numPr>
          <w:ilvl w:val="0"/>
          <w:numId w:val="4"/>
        </w:numPr>
        <w:autoSpaceDE w:val="0"/>
        <w:autoSpaceDN w:val="0"/>
        <w:adjustRightInd w:val="0"/>
        <w:rPr>
          <w:rFonts w:ascii="ArialMTStd-Light" w:hAnsi="ArialMTStd-Light" w:cs="ArialMTStd-Light"/>
          <w:i/>
          <w:szCs w:val="22"/>
        </w:rPr>
      </w:pPr>
      <w:r w:rsidRPr="0054204B">
        <w:rPr>
          <w:rFonts w:ascii="ArialMTStd-Light" w:hAnsi="ArialMTStd-Light" w:cs="ArialMTStd-Light"/>
          <w:szCs w:val="22"/>
        </w:rPr>
        <w:t>In consulting on the shape of, and sustainable</w:t>
      </w:r>
      <w:r w:rsidR="0054204B" w:rsidRPr="0054204B">
        <w:rPr>
          <w:rFonts w:ascii="ArialMTStd-Light" w:hAnsi="ArialMTStd-Light" w:cs="ArialMTStd-Light"/>
          <w:szCs w:val="22"/>
        </w:rPr>
        <w:t xml:space="preserve"> </w:t>
      </w:r>
      <w:r w:rsidRPr="0054204B">
        <w:rPr>
          <w:rFonts w:ascii="ArialMTStd-Light" w:hAnsi="ArialMTStd-Light" w:cs="ArialMTStd-Light"/>
          <w:szCs w:val="22"/>
        </w:rPr>
        <w:t xml:space="preserve">funding for, social care through its </w:t>
      </w:r>
      <w:r w:rsidR="0054204B" w:rsidRPr="0054204B">
        <w:rPr>
          <w:rFonts w:ascii="ArialMTStd-Light" w:hAnsi="ArialMTStd-Light" w:cs="ArialMTStd-Light"/>
          <w:szCs w:val="22"/>
        </w:rPr>
        <w:t>g</w:t>
      </w:r>
      <w:r w:rsidRPr="0054204B">
        <w:rPr>
          <w:rFonts w:ascii="ArialMTStd-Light" w:hAnsi="ArialMTStd-Light" w:cs="ArialMTStd-Light"/>
          <w:szCs w:val="22"/>
        </w:rPr>
        <w:t>reen</w:t>
      </w:r>
      <w:r w:rsidR="0054204B" w:rsidRPr="0054204B">
        <w:rPr>
          <w:rFonts w:ascii="ArialMTStd-Light" w:hAnsi="ArialMTStd-Light" w:cs="ArialMTStd-Light"/>
          <w:szCs w:val="22"/>
        </w:rPr>
        <w:t xml:space="preserve"> </w:t>
      </w:r>
      <w:r w:rsidRPr="0054204B">
        <w:rPr>
          <w:rFonts w:ascii="ArialMTStd-Light" w:hAnsi="ArialMTStd-Light" w:cs="ArialMTStd-Light"/>
          <w:szCs w:val="22"/>
        </w:rPr>
        <w:t>paper, the Government should make the case</w:t>
      </w:r>
      <w:r w:rsidR="0054204B" w:rsidRPr="0054204B">
        <w:rPr>
          <w:rFonts w:ascii="ArialMTStd-Light" w:hAnsi="ArialMTStd-Light" w:cs="ArialMTStd-Light"/>
          <w:szCs w:val="22"/>
        </w:rPr>
        <w:t xml:space="preserve"> </w:t>
      </w:r>
      <w:r w:rsidRPr="0054204B">
        <w:rPr>
          <w:rFonts w:ascii="ArialMTStd-Light" w:hAnsi="ArialMTStd-Light" w:cs="ArialMTStd-Light"/>
          <w:szCs w:val="22"/>
        </w:rPr>
        <w:t>for increases in Income Tax and/or National</w:t>
      </w:r>
      <w:r w:rsidR="0054204B" w:rsidRPr="0054204B">
        <w:rPr>
          <w:rFonts w:ascii="ArialMTStd-Light" w:hAnsi="ArialMTStd-Light" w:cs="ArialMTStd-Light"/>
          <w:szCs w:val="22"/>
        </w:rPr>
        <w:t xml:space="preserve"> </w:t>
      </w:r>
      <w:r w:rsidRPr="0054204B">
        <w:rPr>
          <w:rFonts w:ascii="ArialMTStd-Light" w:hAnsi="ArialMTStd-Light" w:cs="ArialMTStd-Light"/>
          <w:szCs w:val="22"/>
        </w:rPr>
        <w:t>Insurance and/or a social care premium.</w:t>
      </w:r>
      <w:r w:rsidR="0054204B" w:rsidRPr="0054204B">
        <w:rPr>
          <w:rFonts w:ascii="ArialMTStd-Light" w:hAnsi="ArialMTStd-Light" w:cs="ArialMTStd-Light"/>
          <w:szCs w:val="22"/>
        </w:rPr>
        <w:t xml:space="preserve"> </w:t>
      </w:r>
    </w:p>
    <w:p w14:paraId="0C895D5C" w14:textId="6FEF88EA" w:rsidR="0054204B" w:rsidRPr="0054204B" w:rsidRDefault="00FF0E77" w:rsidP="0054204B">
      <w:pPr>
        <w:pStyle w:val="ListParagraph"/>
        <w:autoSpaceDE w:val="0"/>
        <w:autoSpaceDN w:val="0"/>
        <w:adjustRightInd w:val="0"/>
        <w:rPr>
          <w:rFonts w:ascii="ArialMTStd-Light" w:hAnsi="ArialMTStd-Light" w:cs="ArialMTStd-Light"/>
          <w:i/>
          <w:szCs w:val="22"/>
        </w:rPr>
      </w:pPr>
      <w:r w:rsidRPr="0054204B">
        <w:rPr>
          <w:rFonts w:ascii="Arial-BoldMT" w:hAnsi="Arial-BoldMT" w:cs="Arial-BoldMT"/>
          <w:bCs/>
          <w:i/>
          <w:szCs w:val="22"/>
        </w:rPr>
        <w:lastRenderedPageBreak/>
        <w:t>(Timescale: Government green paper care</w:t>
      </w:r>
      <w:r w:rsidR="0054204B" w:rsidRPr="0054204B">
        <w:rPr>
          <w:rFonts w:ascii="Arial-BoldMT" w:hAnsi="Arial-BoldMT" w:cs="Arial-BoldMT"/>
          <w:bCs/>
          <w:i/>
          <w:szCs w:val="22"/>
        </w:rPr>
        <w:t xml:space="preserve"> </w:t>
      </w:r>
      <w:r w:rsidRPr="0054204B">
        <w:rPr>
          <w:rFonts w:ascii="Arial-BoldMT" w:hAnsi="Arial-BoldMT" w:cs="Arial-BoldMT"/>
          <w:bCs/>
          <w:i/>
          <w:szCs w:val="22"/>
        </w:rPr>
        <w:t>and support, Dec 2018 onward)</w:t>
      </w:r>
      <w:r w:rsidR="0054204B" w:rsidRPr="0054204B">
        <w:rPr>
          <w:rFonts w:ascii="Arial-BoldMT" w:hAnsi="Arial-BoldMT" w:cs="Arial-BoldMT"/>
          <w:bCs/>
          <w:i/>
          <w:szCs w:val="22"/>
        </w:rPr>
        <w:t xml:space="preserve"> </w:t>
      </w:r>
      <w:r w:rsidR="0054204B" w:rsidRPr="0054204B">
        <w:rPr>
          <w:rFonts w:ascii="ArialMTStd-Light" w:hAnsi="ArialMTStd-Light" w:cs="ArialMTStd-Light"/>
          <w:i/>
          <w:szCs w:val="22"/>
        </w:rPr>
        <w:t>Recommendation 8</w:t>
      </w:r>
    </w:p>
    <w:p w14:paraId="536473E4" w14:textId="23845E0F" w:rsidR="0054204B" w:rsidRPr="0054204B" w:rsidRDefault="00FF0E77" w:rsidP="00A8263E">
      <w:pPr>
        <w:pStyle w:val="ListParagraph"/>
        <w:numPr>
          <w:ilvl w:val="0"/>
          <w:numId w:val="4"/>
        </w:numPr>
        <w:autoSpaceDE w:val="0"/>
        <w:autoSpaceDN w:val="0"/>
        <w:adjustRightInd w:val="0"/>
        <w:rPr>
          <w:rFonts w:ascii="Arial" w:hAnsi="Arial" w:cs="Arial"/>
          <w:i/>
          <w:szCs w:val="22"/>
        </w:rPr>
      </w:pPr>
      <w:r w:rsidRPr="0054204B">
        <w:rPr>
          <w:rFonts w:ascii="ArialMTStd-Light" w:hAnsi="ArialMTStd-Light" w:cs="ArialMTStd-Light"/>
          <w:szCs w:val="22"/>
        </w:rPr>
        <w:t>Building on the campaign to raise awareness of</w:t>
      </w:r>
      <w:r w:rsidR="0054204B" w:rsidRPr="0054204B">
        <w:rPr>
          <w:rFonts w:ascii="ArialMTStd-Light" w:hAnsi="ArialMTStd-Light" w:cs="ArialMTStd-Light"/>
          <w:szCs w:val="22"/>
        </w:rPr>
        <w:t xml:space="preserve"> </w:t>
      </w:r>
      <w:r w:rsidRPr="0054204B">
        <w:rPr>
          <w:rFonts w:ascii="ArialMTStd-Light" w:hAnsi="ArialMTStd-Light" w:cs="ArialMTStd-Light"/>
          <w:szCs w:val="22"/>
        </w:rPr>
        <w:t>social care and its value (recommendations one</w:t>
      </w:r>
      <w:r w:rsidR="0054204B" w:rsidRPr="0054204B">
        <w:rPr>
          <w:rFonts w:ascii="ArialMTStd-Light" w:hAnsi="ArialMTStd-Light" w:cs="ArialMTStd-Light"/>
          <w:szCs w:val="22"/>
        </w:rPr>
        <w:t xml:space="preserve"> </w:t>
      </w:r>
      <w:r w:rsidRPr="0054204B">
        <w:rPr>
          <w:rFonts w:ascii="ArialMTStd-Light" w:hAnsi="ArialMTStd-Light" w:cs="ArialMTStd-Light"/>
          <w:szCs w:val="22"/>
        </w:rPr>
        <w:t>and two), the Government should make the case</w:t>
      </w:r>
      <w:r w:rsidR="0054204B" w:rsidRPr="0054204B">
        <w:rPr>
          <w:rFonts w:ascii="ArialMTStd-Light" w:hAnsi="ArialMTStd-Light" w:cs="ArialMTStd-Light"/>
          <w:szCs w:val="22"/>
        </w:rPr>
        <w:t xml:space="preserve"> </w:t>
      </w:r>
      <w:r w:rsidRPr="0054204B">
        <w:rPr>
          <w:rFonts w:ascii="ArialMTStd-Light" w:hAnsi="ArialMTStd-Light" w:cs="ArialMTStd-Light"/>
          <w:szCs w:val="22"/>
        </w:rPr>
        <w:t>for national tax rises or other sustainable, long</w:t>
      </w:r>
      <w:r w:rsidR="0092118E">
        <w:rPr>
          <w:rFonts w:ascii="ArialMTStd-Light" w:hAnsi="ArialMTStd-Light" w:cs="ArialMTStd-Light"/>
          <w:szCs w:val="22"/>
        </w:rPr>
        <w:t>-</w:t>
      </w:r>
      <w:r w:rsidRPr="0054204B">
        <w:rPr>
          <w:rFonts w:ascii="ArialMTStd-Light" w:hAnsi="ArialMTStd-Light" w:cs="ArialMTStd-Light"/>
          <w:szCs w:val="22"/>
        </w:rPr>
        <w:t>term</w:t>
      </w:r>
      <w:r w:rsidR="0054204B" w:rsidRPr="0054204B">
        <w:rPr>
          <w:rFonts w:ascii="ArialMTStd-Light" w:hAnsi="ArialMTStd-Light" w:cs="ArialMTStd-Light"/>
          <w:szCs w:val="22"/>
        </w:rPr>
        <w:t xml:space="preserve"> </w:t>
      </w:r>
      <w:r w:rsidRPr="0054204B">
        <w:rPr>
          <w:rFonts w:ascii="ArialMTStd-Light" w:hAnsi="ArialMTStd-Light" w:cs="ArialMTStd-Light"/>
          <w:szCs w:val="22"/>
        </w:rPr>
        <w:t>solutions and consult on clear propositions</w:t>
      </w:r>
      <w:r w:rsidR="0054204B" w:rsidRPr="0054204B">
        <w:rPr>
          <w:rFonts w:ascii="ArialMTStd-Light" w:hAnsi="ArialMTStd-Light" w:cs="ArialMTStd-Light"/>
          <w:szCs w:val="22"/>
        </w:rPr>
        <w:t xml:space="preserve"> </w:t>
      </w:r>
      <w:r w:rsidRPr="0054204B">
        <w:rPr>
          <w:rFonts w:ascii="ArialMTStd-Light" w:hAnsi="ArialMTStd-Light" w:cs="ArialMTStd-Light"/>
          <w:szCs w:val="22"/>
        </w:rPr>
        <w:t>which explain the various options for how</w:t>
      </w:r>
      <w:r w:rsidR="0054204B" w:rsidRPr="0054204B">
        <w:rPr>
          <w:rFonts w:ascii="ArialMTStd-Light" w:hAnsi="ArialMTStd-Light" w:cs="ArialMTStd-Light"/>
          <w:szCs w:val="22"/>
        </w:rPr>
        <w:t xml:space="preserve"> </w:t>
      </w:r>
      <w:r w:rsidRPr="0054204B">
        <w:rPr>
          <w:rFonts w:ascii="ArialMTStd-Light" w:hAnsi="ArialMTStd-Light" w:cs="ArialMTStd-Light"/>
          <w:szCs w:val="22"/>
        </w:rPr>
        <w:t xml:space="preserve">sufficient funding for social care and </w:t>
      </w:r>
      <w:r w:rsidR="0054204B" w:rsidRPr="0054204B">
        <w:rPr>
          <w:rFonts w:ascii="ArialMTStd-Light" w:hAnsi="ArialMTStd-Light" w:cs="ArialMTStd-Light"/>
          <w:szCs w:val="22"/>
        </w:rPr>
        <w:t xml:space="preserve"> s</w:t>
      </w:r>
      <w:r w:rsidRPr="0054204B">
        <w:rPr>
          <w:rFonts w:ascii="ArialMTStd-Light" w:hAnsi="ArialMTStd-Light" w:cs="ArialMTStd-Light"/>
          <w:szCs w:val="22"/>
        </w:rPr>
        <w:t>upport</w:t>
      </w:r>
      <w:r w:rsidR="0054204B" w:rsidRPr="0054204B">
        <w:rPr>
          <w:rFonts w:ascii="ArialMTStd-Light" w:hAnsi="ArialMTStd-Light" w:cs="ArialMTStd-Light"/>
          <w:szCs w:val="22"/>
        </w:rPr>
        <w:t xml:space="preserve"> </w:t>
      </w:r>
      <w:r w:rsidRPr="0054204B">
        <w:rPr>
          <w:rFonts w:ascii="ArialMTStd-Light" w:hAnsi="ArialMTStd-Light" w:cs="ArialMTStd-Light"/>
          <w:szCs w:val="22"/>
        </w:rPr>
        <w:t>could be raised nationally. The Government must</w:t>
      </w:r>
      <w:r w:rsidR="0054204B" w:rsidRPr="0054204B">
        <w:rPr>
          <w:rFonts w:ascii="ArialMTStd-Light" w:hAnsi="ArialMTStd-Light" w:cs="ArialMTStd-Light"/>
          <w:szCs w:val="22"/>
        </w:rPr>
        <w:t xml:space="preserve"> </w:t>
      </w:r>
      <w:r w:rsidRPr="0054204B">
        <w:rPr>
          <w:rFonts w:ascii="ArialMTStd-Light" w:hAnsi="ArialMTStd-Light" w:cs="ArialMTStd-Light"/>
          <w:szCs w:val="22"/>
        </w:rPr>
        <w:t>set out how such increases would relate to the</w:t>
      </w:r>
      <w:r w:rsidR="0054204B" w:rsidRPr="0054204B">
        <w:rPr>
          <w:rFonts w:ascii="ArialMTStd-Light" w:hAnsi="ArialMTStd-Light" w:cs="ArialMTStd-Light"/>
          <w:szCs w:val="22"/>
        </w:rPr>
        <w:t xml:space="preserve"> </w:t>
      </w:r>
      <w:r w:rsidRPr="0054204B">
        <w:rPr>
          <w:rFonts w:ascii="ArialMTStd-Light" w:hAnsi="ArialMTStd-Light" w:cs="ArialMTStd-Light"/>
          <w:szCs w:val="22"/>
        </w:rPr>
        <w:t>wider social care and local government funding</w:t>
      </w:r>
      <w:r w:rsidR="0054204B" w:rsidRPr="0054204B">
        <w:rPr>
          <w:rFonts w:ascii="ArialMTStd-Light" w:hAnsi="ArialMTStd-Light" w:cs="ArialMTStd-Light"/>
          <w:szCs w:val="22"/>
        </w:rPr>
        <w:t xml:space="preserve"> </w:t>
      </w:r>
      <w:r w:rsidRPr="0054204B">
        <w:rPr>
          <w:rFonts w:ascii="ArialMTStd-Light" w:hAnsi="ArialMTStd-Light" w:cs="ArialMTStd-Light"/>
          <w:szCs w:val="22"/>
        </w:rPr>
        <w:t>system. The Government should also be clear</w:t>
      </w:r>
      <w:r w:rsidR="0054204B" w:rsidRPr="0054204B">
        <w:rPr>
          <w:rFonts w:ascii="ArialMTStd-Light" w:hAnsi="ArialMTStd-Light" w:cs="ArialMTStd-Light"/>
          <w:szCs w:val="22"/>
        </w:rPr>
        <w:t xml:space="preserve"> </w:t>
      </w:r>
      <w:r w:rsidRPr="0054204B">
        <w:rPr>
          <w:rFonts w:ascii="ArialMTStd-Light" w:hAnsi="ArialMTStd-Light" w:cs="ArialMTStd-Light"/>
          <w:szCs w:val="22"/>
        </w:rPr>
        <w:t>about how nationally-raised increases for social</w:t>
      </w:r>
      <w:r w:rsidR="0054204B" w:rsidRPr="0054204B">
        <w:rPr>
          <w:rFonts w:ascii="ArialMTStd-Light" w:hAnsi="ArialMTStd-Light" w:cs="ArialMTStd-Light"/>
          <w:szCs w:val="22"/>
        </w:rPr>
        <w:t xml:space="preserve"> </w:t>
      </w:r>
      <w:r w:rsidRPr="0054204B">
        <w:rPr>
          <w:rFonts w:ascii="ArialMTStd-Light" w:hAnsi="ArialMTStd-Light" w:cs="ArialMTStd-Light"/>
          <w:szCs w:val="22"/>
        </w:rPr>
        <w:t>care would relate to nationally-raised increases</w:t>
      </w:r>
      <w:r w:rsidR="0054204B" w:rsidRPr="0054204B">
        <w:rPr>
          <w:rFonts w:ascii="ArialMTStd-Light" w:hAnsi="ArialMTStd-Light" w:cs="ArialMTStd-Light"/>
          <w:szCs w:val="22"/>
        </w:rPr>
        <w:t xml:space="preserve"> </w:t>
      </w:r>
      <w:r w:rsidRPr="0054204B">
        <w:rPr>
          <w:rFonts w:ascii="ArialMTStd-Light" w:hAnsi="ArialMTStd-Light" w:cs="ArialMTStd-Light"/>
          <w:szCs w:val="22"/>
        </w:rPr>
        <w:t>for the NHS</w:t>
      </w:r>
      <w:r w:rsidRPr="0054204B">
        <w:rPr>
          <w:rFonts w:ascii="ArialMTStd-Light" w:hAnsi="ArialMTStd-Light" w:cs="ArialMTStd-Light"/>
          <w:i/>
          <w:szCs w:val="22"/>
        </w:rPr>
        <w:t>.</w:t>
      </w:r>
      <w:r w:rsidR="0054204B" w:rsidRPr="0054204B">
        <w:rPr>
          <w:rFonts w:ascii="ArialMTStd-Light" w:hAnsi="ArialMTStd-Light" w:cs="ArialMTStd-Light"/>
          <w:i/>
          <w:szCs w:val="22"/>
        </w:rPr>
        <w:t xml:space="preserve"> </w:t>
      </w:r>
    </w:p>
    <w:p w14:paraId="41588FE0" w14:textId="4FBEDE8C" w:rsidR="007A063E" w:rsidRPr="0054204B" w:rsidRDefault="00FF0E77" w:rsidP="0054204B">
      <w:pPr>
        <w:pStyle w:val="ListParagraph"/>
        <w:autoSpaceDE w:val="0"/>
        <w:autoSpaceDN w:val="0"/>
        <w:adjustRightInd w:val="0"/>
        <w:rPr>
          <w:rFonts w:ascii="Arial" w:hAnsi="Arial" w:cs="Arial"/>
          <w:i/>
          <w:szCs w:val="22"/>
        </w:rPr>
      </w:pPr>
      <w:r w:rsidRPr="0054204B">
        <w:rPr>
          <w:rFonts w:ascii="Arial-BoldMT" w:hAnsi="Arial-BoldMT" w:cs="Arial-BoldMT"/>
          <w:bCs/>
          <w:i/>
          <w:szCs w:val="22"/>
        </w:rPr>
        <w:t>(Timescale: Government green paper care</w:t>
      </w:r>
      <w:r w:rsidR="0054204B" w:rsidRPr="0054204B">
        <w:rPr>
          <w:rFonts w:ascii="Arial-BoldMT" w:hAnsi="Arial-BoldMT" w:cs="Arial-BoldMT"/>
          <w:bCs/>
          <w:i/>
          <w:szCs w:val="22"/>
        </w:rPr>
        <w:t xml:space="preserve"> </w:t>
      </w:r>
      <w:r w:rsidRPr="0054204B">
        <w:rPr>
          <w:rFonts w:ascii="Arial-BoldMT" w:hAnsi="Arial-BoldMT" w:cs="Arial-BoldMT"/>
          <w:bCs/>
          <w:i/>
          <w:szCs w:val="22"/>
        </w:rPr>
        <w:t>and support, Dec 2018 onward)</w:t>
      </w:r>
      <w:r w:rsidR="0054204B" w:rsidRPr="0054204B">
        <w:rPr>
          <w:rFonts w:ascii="Arial-BoldMT" w:hAnsi="Arial-BoldMT" w:cs="Arial-BoldMT"/>
          <w:bCs/>
          <w:i/>
          <w:szCs w:val="22"/>
        </w:rPr>
        <w:t xml:space="preserve"> </w:t>
      </w:r>
      <w:r w:rsidR="0054204B" w:rsidRPr="0054204B">
        <w:rPr>
          <w:rFonts w:ascii="ArialMTStd-Light" w:hAnsi="ArialMTStd-Light" w:cs="ArialMTStd-Light"/>
          <w:i/>
          <w:szCs w:val="22"/>
        </w:rPr>
        <w:t>Recommendation 9</w:t>
      </w:r>
    </w:p>
    <w:p w14:paraId="41589053" w14:textId="77777777" w:rsidR="00BD0D1F" w:rsidRDefault="00BD0D1F" w:rsidP="00D24C52">
      <w:pPr>
        <w:pStyle w:val="ListParagraph"/>
        <w:rPr>
          <w:rFonts w:ascii="Arial" w:hAnsi="Arial" w:cs="Arial"/>
          <w:szCs w:val="22"/>
        </w:rPr>
      </w:pPr>
    </w:p>
    <w:p w14:paraId="41589055" w14:textId="77777777" w:rsidR="00A46D88" w:rsidRPr="0021114E" w:rsidRDefault="00A46D88" w:rsidP="00D24C52">
      <w:pPr>
        <w:pStyle w:val="ListParagraph"/>
        <w:rPr>
          <w:rFonts w:ascii="Arial" w:hAnsi="Arial" w:cs="Arial"/>
          <w:szCs w:val="22"/>
        </w:rPr>
      </w:pPr>
    </w:p>
    <w:p w14:paraId="4158905C" w14:textId="77777777" w:rsidR="005F0364" w:rsidRDefault="005F0364" w:rsidP="005F0364">
      <w:pPr>
        <w:rPr>
          <w:rFonts w:ascii="Arial" w:hAnsi="Arial" w:cs="Arial"/>
          <w:b/>
          <w:szCs w:val="22"/>
        </w:rPr>
      </w:pPr>
    </w:p>
    <w:p w14:paraId="41589060" w14:textId="77777777" w:rsidR="00656EEA" w:rsidRDefault="00656EEA" w:rsidP="00656EEA">
      <w:pPr>
        <w:pStyle w:val="ListParagraph"/>
        <w:ind w:left="360"/>
        <w:rPr>
          <w:rFonts w:ascii="Arial" w:hAnsi="Arial" w:cs="Arial"/>
          <w:szCs w:val="22"/>
        </w:rPr>
      </w:pPr>
    </w:p>
    <w:p w14:paraId="41589061" w14:textId="77777777" w:rsidR="00093D93" w:rsidRDefault="00093D93" w:rsidP="00656EEA">
      <w:pPr>
        <w:pStyle w:val="ListParagraph"/>
        <w:ind w:left="360"/>
        <w:rPr>
          <w:rFonts w:ascii="Arial" w:hAnsi="Arial" w:cs="Arial"/>
          <w:szCs w:val="22"/>
        </w:rPr>
      </w:pPr>
    </w:p>
    <w:sectPr w:rsidR="00093D93"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89067" w14:textId="77777777" w:rsidR="001752CE" w:rsidRDefault="001752CE">
      <w:r>
        <w:separator/>
      </w:r>
    </w:p>
  </w:endnote>
  <w:endnote w:type="continuationSeparator" w:id="0">
    <w:p w14:paraId="41589068" w14:textId="77777777" w:rsidR="001752CE" w:rsidRDefault="00175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5F3F4A2-847F-4413-8CC5-3B35D85F3198}"/>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E9F83395-C20D-4A54-BD13-9C6941EA178B}"/>
  </w:font>
  <w:font w:name="Consolas">
    <w:panose1 w:val="020B0609020204030204"/>
    <w:charset w:val="00"/>
    <w:family w:val="modern"/>
    <w:pitch w:val="fixed"/>
    <w:sig w:usb0="E10002FF" w:usb1="4000FCFF" w:usb2="00000009" w:usb3="00000000" w:csb0="0000019F" w:csb1="00000000"/>
    <w:embedRegular r:id="rId3" w:fontKey="{BCBCA8CD-C6D1-458B-95FC-29B34A4A5631}"/>
  </w:font>
  <w:font w:name="TT42ACo00">
    <w:panose1 w:val="00000000000000000000"/>
    <w:charset w:val="00"/>
    <w:family w:val="auto"/>
    <w:notTrueType/>
    <w:pitch w:val="default"/>
    <w:sig w:usb0="00000003" w:usb1="00000000" w:usb2="00000000" w:usb3="00000000" w:csb0="00000001" w:csb1="00000000"/>
  </w:font>
  <w:font w:name="ArialMTStd-Ligh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ooperHewitt-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381B517F-2EFA-4399-8A98-D165E4D737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2B45D" w14:textId="139EB190" w:rsidR="001F4560" w:rsidRDefault="001F4560">
    <w:pPr>
      <w:pStyle w:val="Footer"/>
    </w:pPr>
  </w:p>
  <w:p w14:paraId="41589073" w14:textId="6731CC97" w:rsidR="001752CE" w:rsidRDefault="001752CE">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589065" w14:textId="77777777" w:rsidR="001752CE" w:rsidRDefault="001752CE">
      <w:r>
        <w:separator/>
      </w:r>
    </w:p>
  </w:footnote>
  <w:footnote w:type="continuationSeparator" w:id="0">
    <w:p w14:paraId="41589066" w14:textId="77777777" w:rsidR="001752CE" w:rsidRDefault="001752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A14DF" w14:textId="77777777" w:rsidR="00CD479A" w:rsidRDefault="00CD479A" w:rsidP="00CD479A">
    <w:pPr>
      <w:pStyle w:val="Heade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CD479A" w:rsidRPr="00C25CA7" w14:paraId="19490CE2" w14:textId="77777777" w:rsidTr="00CC538C">
      <w:trPr>
        <w:trHeight w:val="416"/>
      </w:trPr>
      <w:tc>
        <w:tcPr>
          <w:tcW w:w="5812" w:type="dxa"/>
          <w:vMerge w:val="restart"/>
        </w:tcPr>
        <w:p w14:paraId="728F8853" w14:textId="77777777" w:rsidR="00CD479A" w:rsidRPr="00C803F3" w:rsidRDefault="00CD479A" w:rsidP="00CD479A">
          <w:r w:rsidRPr="00C803F3">
            <w:rPr>
              <w:noProof/>
            </w:rPr>
            <w:drawing>
              <wp:inline distT="0" distB="0" distL="0" distR="0" wp14:anchorId="125BA4CA" wp14:editId="60CD9C84">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alias w:val="Board"/>
          <w:tag w:val="Board"/>
          <w:id w:val="416908834"/>
          <w:placeholder>
            <w:docPart w:val="74AE1ED4E0E745F6A7B7F3515893D905"/>
          </w:placeholder>
        </w:sdtPr>
        <w:sdtContent>
          <w:tc>
            <w:tcPr>
              <w:tcW w:w="4106" w:type="dxa"/>
            </w:tcPr>
            <w:p w14:paraId="076DC5C7" w14:textId="77777777" w:rsidR="00CD479A" w:rsidRPr="00C803F3" w:rsidRDefault="00CD479A" w:rsidP="00CD479A">
              <w:r>
                <w:t>Community Wellbeing Board</w:t>
              </w:r>
            </w:p>
          </w:tc>
        </w:sdtContent>
      </w:sdt>
    </w:tr>
    <w:tr w:rsidR="00CD479A" w14:paraId="3B6A3AAF" w14:textId="77777777" w:rsidTr="00CC538C">
      <w:trPr>
        <w:trHeight w:val="406"/>
      </w:trPr>
      <w:tc>
        <w:tcPr>
          <w:tcW w:w="5812" w:type="dxa"/>
          <w:vMerge/>
        </w:tcPr>
        <w:p w14:paraId="227FE650" w14:textId="77777777" w:rsidR="00CD479A" w:rsidRPr="00A627DD" w:rsidRDefault="00CD479A" w:rsidP="00CD479A"/>
      </w:tc>
      <w:tc>
        <w:tcPr>
          <w:tcW w:w="4106" w:type="dxa"/>
        </w:tcPr>
        <w:sdt>
          <w:sdtPr>
            <w:alias w:val="Date"/>
            <w:tag w:val="Date"/>
            <w:id w:val="-488943452"/>
            <w:placeholder>
              <w:docPart w:val="1F0363C825BC4BF2A6494C9A3B96497A"/>
            </w:placeholder>
            <w:date w:fullDate="2018-11-29T00:00:00Z">
              <w:dateFormat w:val="dd MMMM yyyy"/>
              <w:lid w:val="en-GB"/>
              <w:storeMappedDataAs w:val="dateTime"/>
              <w:calendar w:val="gregorian"/>
            </w:date>
          </w:sdtPr>
          <w:sdtContent>
            <w:p w14:paraId="1FB344FC" w14:textId="77777777" w:rsidR="00CD479A" w:rsidRPr="00C803F3" w:rsidRDefault="00CD479A" w:rsidP="00CD479A">
              <w:r>
                <w:t>29 November 2018</w:t>
              </w:r>
            </w:p>
          </w:sdtContent>
        </w:sdt>
      </w:tc>
    </w:tr>
    <w:tr w:rsidR="00CD479A" w:rsidRPr="00C25CA7" w14:paraId="601C3D3E" w14:textId="77777777" w:rsidTr="00CC538C">
      <w:trPr>
        <w:trHeight w:val="89"/>
      </w:trPr>
      <w:tc>
        <w:tcPr>
          <w:tcW w:w="5812" w:type="dxa"/>
          <w:vMerge/>
        </w:tcPr>
        <w:p w14:paraId="755A1BD2" w14:textId="77777777" w:rsidR="00CD479A" w:rsidRPr="00A627DD" w:rsidRDefault="00CD479A" w:rsidP="00CD479A"/>
      </w:tc>
      <w:tc>
        <w:tcPr>
          <w:tcW w:w="4106" w:type="dxa"/>
        </w:tcPr>
        <w:p w14:paraId="1CEA35BC" w14:textId="77777777" w:rsidR="00CD479A" w:rsidRPr="00C803F3" w:rsidRDefault="00CD479A" w:rsidP="00CD479A"/>
      </w:tc>
    </w:tr>
  </w:tbl>
  <w:p w14:paraId="4E76401A" w14:textId="77777777" w:rsidR="006E586D" w:rsidRPr="0021114E" w:rsidRDefault="006E586D">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89074" w14:textId="77777777" w:rsidR="001752CE" w:rsidRDefault="001752CE" w:rsidP="00E64FBC">
    <w:pPr>
      <w:pStyle w:val="Header"/>
      <w:rPr>
        <w:sz w:val="2"/>
      </w:rPr>
    </w:pPr>
  </w:p>
  <w:p w14:paraId="41589075" w14:textId="77777777" w:rsidR="001752CE" w:rsidRDefault="001752CE"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752CE" w:rsidRPr="001D2C76" w14:paraId="41589078" w14:textId="77777777" w:rsidTr="00084E44">
      <w:tc>
        <w:tcPr>
          <w:tcW w:w="6062" w:type="dxa"/>
          <w:vMerge w:val="restart"/>
        </w:tcPr>
        <w:p w14:paraId="41589076" w14:textId="77777777" w:rsidR="001752CE" w:rsidRDefault="001752CE" w:rsidP="007C2BC2">
          <w:pPr>
            <w:pStyle w:val="Header"/>
            <w:tabs>
              <w:tab w:val="clear" w:pos="4153"/>
              <w:tab w:val="clear" w:pos="8306"/>
              <w:tab w:val="center" w:pos="2923"/>
            </w:tabs>
          </w:pPr>
          <w:r>
            <w:rPr>
              <w:rFonts w:ascii="Arial" w:hAnsi="Arial" w:cs="Arial"/>
              <w:noProof/>
              <w:sz w:val="44"/>
              <w:szCs w:val="44"/>
            </w:rPr>
            <w:drawing>
              <wp:inline distT="0" distB="0" distL="0" distR="0" wp14:anchorId="4158908D" wp14:editId="4158908E">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1589077" w14:textId="77777777" w:rsidR="001752CE" w:rsidRPr="001D2C76" w:rsidRDefault="001752CE" w:rsidP="00546D0D">
          <w:pPr>
            <w:pStyle w:val="Header"/>
            <w:rPr>
              <w:b/>
            </w:rPr>
          </w:pPr>
          <w:r>
            <w:rPr>
              <w:rFonts w:ascii="Arial" w:hAnsi="Arial" w:cs="Arial"/>
              <w:b/>
              <w:sz w:val="24"/>
              <w:szCs w:val="24"/>
            </w:rPr>
            <w:t>Meeting title</w:t>
          </w:r>
        </w:p>
      </w:tc>
    </w:tr>
    <w:tr w:rsidR="001752CE" w14:paraId="4158907B" w14:textId="77777777" w:rsidTr="00084E44">
      <w:trPr>
        <w:trHeight w:val="450"/>
      </w:trPr>
      <w:tc>
        <w:tcPr>
          <w:tcW w:w="6062" w:type="dxa"/>
          <w:vMerge/>
        </w:tcPr>
        <w:p w14:paraId="41589079" w14:textId="77777777" w:rsidR="001752CE" w:rsidRDefault="001752CE" w:rsidP="00546D0D">
          <w:pPr>
            <w:pStyle w:val="Header"/>
          </w:pPr>
        </w:p>
      </w:tc>
      <w:tc>
        <w:tcPr>
          <w:tcW w:w="3225" w:type="dxa"/>
        </w:tcPr>
        <w:p w14:paraId="4158907A" w14:textId="77777777" w:rsidR="001752CE" w:rsidRDefault="001752CE" w:rsidP="00546D0D">
          <w:pPr>
            <w:pStyle w:val="Header"/>
            <w:spacing w:before="60"/>
          </w:pPr>
          <w:r>
            <w:rPr>
              <w:rFonts w:ascii="Arial" w:hAnsi="Arial" w:cs="Arial"/>
              <w:sz w:val="24"/>
              <w:szCs w:val="24"/>
            </w:rPr>
            <w:t xml:space="preserve">Meeting date </w:t>
          </w:r>
        </w:p>
      </w:tc>
    </w:tr>
    <w:tr w:rsidR="001752CE" w14:paraId="4158907F" w14:textId="77777777" w:rsidTr="00084E44">
      <w:trPr>
        <w:trHeight w:val="450"/>
      </w:trPr>
      <w:tc>
        <w:tcPr>
          <w:tcW w:w="6062" w:type="dxa"/>
          <w:vMerge/>
        </w:tcPr>
        <w:p w14:paraId="4158907C" w14:textId="77777777" w:rsidR="001752CE" w:rsidRDefault="001752CE" w:rsidP="00546D0D">
          <w:pPr>
            <w:pStyle w:val="Header"/>
          </w:pPr>
        </w:p>
      </w:tc>
      <w:tc>
        <w:tcPr>
          <w:tcW w:w="3225" w:type="dxa"/>
        </w:tcPr>
        <w:p w14:paraId="4158907D" w14:textId="77777777" w:rsidR="001752CE" w:rsidRDefault="001752CE" w:rsidP="00546D0D">
          <w:pPr>
            <w:pStyle w:val="Header"/>
            <w:spacing w:before="60"/>
            <w:rPr>
              <w:rFonts w:ascii="Arial" w:hAnsi="Arial" w:cs="Arial"/>
              <w:b/>
              <w:sz w:val="24"/>
              <w:szCs w:val="24"/>
            </w:rPr>
          </w:pPr>
        </w:p>
        <w:p w14:paraId="4158907E" w14:textId="77777777" w:rsidR="001752CE" w:rsidRPr="00546D0D" w:rsidRDefault="001752CE" w:rsidP="00546D0D">
          <w:pPr>
            <w:pStyle w:val="Header"/>
            <w:spacing w:before="60"/>
            <w:rPr>
              <w:rFonts w:ascii="Arial" w:hAnsi="Arial" w:cs="Arial"/>
              <w:b/>
              <w:sz w:val="24"/>
              <w:szCs w:val="24"/>
            </w:rPr>
          </w:pPr>
          <w:r>
            <w:rPr>
              <w:rFonts w:ascii="Arial" w:hAnsi="Arial" w:cs="Arial"/>
              <w:b/>
              <w:sz w:val="24"/>
              <w:szCs w:val="24"/>
            </w:rPr>
            <w:t>Item X</w:t>
          </w:r>
        </w:p>
      </w:tc>
    </w:tr>
  </w:tbl>
  <w:p w14:paraId="41589080" w14:textId="77777777" w:rsidR="001752CE" w:rsidRDefault="001752CE"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5"/>
      <w:gridCol w:w="3226"/>
    </w:tblGrid>
    <w:tr w:rsidR="001752CE" w:rsidRPr="004F266E" w14:paraId="41589083" w14:textId="77777777" w:rsidTr="009F0C77">
      <w:tc>
        <w:tcPr>
          <w:tcW w:w="5920" w:type="dxa"/>
          <w:vMerge w:val="restart"/>
          <w:shd w:val="clear" w:color="auto" w:fill="auto"/>
        </w:tcPr>
        <w:p w14:paraId="41589081" w14:textId="77777777" w:rsidR="001752CE" w:rsidRPr="00374227" w:rsidRDefault="001752CE" w:rsidP="009F0C77">
          <w:pPr>
            <w:pStyle w:val="Header"/>
            <w:tabs>
              <w:tab w:val="clear" w:pos="4153"/>
              <w:tab w:val="clear" w:pos="8306"/>
              <w:tab w:val="center" w:pos="2923"/>
            </w:tabs>
          </w:pPr>
          <w:r>
            <w:rPr>
              <w:rFonts w:ascii="Arial" w:hAnsi="Arial" w:cs="Arial"/>
              <w:noProof/>
              <w:sz w:val="44"/>
              <w:szCs w:val="44"/>
            </w:rPr>
            <w:drawing>
              <wp:inline distT="0" distB="0" distL="0" distR="0" wp14:anchorId="4158908F" wp14:editId="41589090">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41589082" w14:textId="77777777" w:rsidR="001752CE" w:rsidRPr="00374227" w:rsidRDefault="001752CE" w:rsidP="009F0C77">
          <w:pPr>
            <w:pStyle w:val="Header"/>
            <w:rPr>
              <w:rFonts w:ascii="Arial" w:hAnsi="Arial" w:cs="Arial"/>
              <w:b/>
              <w:szCs w:val="22"/>
            </w:rPr>
          </w:pPr>
          <w:r>
            <w:rPr>
              <w:rFonts w:ascii="Arial" w:hAnsi="Arial" w:cs="Arial"/>
              <w:b/>
              <w:szCs w:val="22"/>
            </w:rPr>
            <w:t xml:space="preserve">Community Wellbeing Board </w:t>
          </w:r>
        </w:p>
      </w:tc>
    </w:tr>
    <w:tr w:rsidR="001752CE" w14:paraId="41589086" w14:textId="77777777" w:rsidTr="009F0C77">
      <w:trPr>
        <w:trHeight w:val="450"/>
      </w:trPr>
      <w:tc>
        <w:tcPr>
          <w:tcW w:w="5920" w:type="dxa"/>
          <w:vMerge/>
          <w:shd w:val="clear" w:color="auto" w:fill="auto"/>
        </w:tcPr>
        <w:p w14:paraId="41589084" w14:textId="77777777" w:rsidR="001752CE" w:rsidRPr="00374227" w:rsidRDefault="001752CE" w:rsidP="009F0C77">
          <w:pPr>
            <w:pStyle w:val="Header"/>
          </w:pPr>
        </w:p>
      </w:tc>
      <w:tc>
        <w:tcPr>
          <w:tcW w:w="3260" w:type="dxa"/>
          <w:shd w:val="clear" w:color="auto" w:fill="auto"/>
          <w:vAlign w:val="center"/>
        </w:tcPr>
        <w:p w14:paraId="570CFA0B" w14:textId="6B5490F6" w:rsidR="001752CE" w:rsidRDefault="0054204B" w:rsidP="009F0C77">
          <w:pPr>
            <w:pStyle w:val="Header"/>
            <w:spacing w:before="60"/>
            <w:rPr>
              <w:rFonts w:ascii="Arial" w:hAnsi="Arial" w:cs="Arial"/>
              <w:szCs w:val="22"/>
            </w:rPr>
          </w:pPr>
          <w:r>
            <w:rPr>
              <w:rFonts w:ascii="Arial" w:hAnsi="Arial" w:cs="Arial"/>
              <w:szCs w:val="22"/>
            </w:rPr>
            <w:t>29 November 2018</w:t>
          </w:r>
        </w:p>
        <w:p w14:paraId="41589085" w14:textId="42411D47" w:rsidR="0054204B" w:rsidRPr="00374227" w:rsidRDefault="0054204B" w:rsidP="009F0C77">
          <w:pPr>
            <w:pStyle w:val="Header"/>
            <w:spacing w:before="60"/>
            <w:rPr>
              <w:rFonts w:ascii="Arial" w:hAnsi="Arial" w:cs="Arial"/>
              <w:szCs w:val="22"/>
            </w:rPr>
          </w:pPr>
        </w:p>
      </w:tc>
    </w:tr>
    <w:tr w:rsidR="001752CE" w:rsidRPr="004F266E" w14:paraId="41589089" w14:textId="77777777" w:rsidTr="009F0C77">
      <w:trPr>
        <w:trHeight w:val="708"/>
      </w:trPr>
      <w:tc>
        <w:tcPr>
          <w:tcW w:w="5920" w:type="dxa"/>
          <w:vMerge/>
          <w:shd w:val="clear" w:color="auto" w:fill="auto"/>
        </w:tcPr>
        <w:p w14:paraId="41589087" w14:textId="27E15C40" w:rsidR="001752CE" w:rsidRPr="00374227" w:rsidRDefault="001752CE" w:rsidP="009F0C77">
          <w:pPr>
            <w:pStyle w:val="Header"/>
          </w:pPr>
        </w:p>
      </w:tc>
      <w:tc>
        <w:tcPr>
          <w:tcW w:w="3260" w:type="dxa"/>
          <w:shd w:val="clear" w:color="auto" w:fill="auto"/>
          <w:vAlign w:val="center"/>
        </w:tcPr>
        <w:p w14:paraId="41589088" w14:textId="77777777" w:rsidR="001752CE" w:rsidRPr="00374227" w:rsidRDefault="001752CE" w:rsidP="004B0FD9">
          <w:pPr>
            <w:pStyle w:val="Header"/>
            <w:spacing w:before="60"/>
            <w:rPr>
              <w:rFonts w:ascii="Arial" w:hAnsi="Arial" w:cs="Arial"/>
              <w:b/>
              <w:szCs w:val="22"/>
            </w:rPr>
          </w:pPr>
        </w:p>
      </w:tc>
    </w:tr>
  </w:tbl>
  <w:p w14:paraId="4158908A" w14:textId="77777777" w:rsidR="001752CE" w:rsidRPr="0021114E" w:rsidRDefault="001752C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C2D68"/>
    <w:multiLevelType w:val="hybridMultilevel"/>
    <w:tmpl w:val="031E1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1C54F7"/>
    <w:multiLevelType w:val="multilevel"/>
    <w:tmpl w:val="8DD8FADE"/>
    <w:lvl w:ilvl="0">
      <w:start w:val="1"/>
      <w:numFmt w:val="decimal"/>
      <w:lvlText w:val="%1."/>
      <w:lvlJc w:val="left"/>
      <w:pPr>
        <w:ind w:left="720"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AC113E7"/>
    <w:multiLevelType w:val="hybridMultilevel"/>
    <w:tmpl w:val="F67CA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3652AC"/>
    <w:multiLevelType w:val="hybridMultilevel"/>
    <w:tmpl w:val="8E98F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37499"/>
    <w:rsid w:val="0005285D"/>
    <w:rsid w:val="00061956"/>
    <w:rsid w:val="00081B2C"/>
    <w:rsid w:val="000830A3"/>
    <w:rsid w:val="00084E44"/>
    <w:rsid w:val="00093D93"/>
    <w:rsid w:val="000A3935"/>
    <w:rsid w:val="000A7FC2"/>
    <w:rsid w:val="000B09F5"/>
    <w:rsid w:val="000C0C9E"/>
    <w:rsid w:val="000C3360"/>
    <w:rsid w:val="000D2BDB"/>
    <w:rsid w:val="000D702D"/>
    <w:rsid w:val="000E5E39"/>
    <w:rsid w:val="00100FC2"/>
    <w:rsid w:val="0010253D"/>
    <w:rsid w:val="001172B6"/>
    <w:rsid w:val="001224A4"/>
    <w:rsid w:val="00122DCD"/>
    <w:rsid w:val="00173D5A"/>
    <w:rsid w:val="001752CE"/>
    <w:rsid w:val="0017617B"/>
    <w:rsid w:val="0018205C"/>
    <w:rsid w:val="00183164"/>
    <w:rsid w:val="001A07F1"/>
    <w:rsid w:val="001A7A02"/>
    <w:rsid w:val="001B26A0"/>
    <w:rsid w:val="001B28BF"/>
    <w:rsid w:val="001D2C76"/>
    <w:rsid w:val="001D6703"/>
    <w:rsid w:val="001E476B"/>
    <w:rsid w:val="001E4CE7"/>
    <w:rsid w:val="001F4560"/>
    <w:rsid w:val="0021114E"/>
    <w:rsid w:val="00223F45"/>
    <w:rsid w:val="002414C2"/>
    <w:rsid w:val="00254DF4"/>
    <w:rsid w:val="002A0C7D"/>
    <w:rsid w:val="002A0D9E"/>
    <w:rsid w:val="002D0658"/>
    <w:rsid w:val="002F15DD"/>
    <w:rsid w:val="00302667"/>
    <w:rsid w:val="00324E86"/>
    <w:rsid w:val="003271F9"/>
    <w:rsid w:val="00363ED4"/>
    <w:rsid w:val="00372DE6"/>
    <w:rsid w:val="003978FB"/>
    <w:rsid w:val="003A557B"/>
    <w:rsid w:val="003C4F8A"/>
    <w:rsid w:val="003C77A8"/>
    <w:rsid w:val="003E20D5"/>
    <w:rsid w:val="003E4825"/>
    <w:rsid w:val="003E4B3E"/>
    <w:rsid w:val="0041006B"/>
    <w:rsid w:val="00413432"/>
    <w:rsid w:val="0042168F"/>
    <w:rsid w:val="00435D57"/>
    <w:rsid w:val="004401AF"/>
    <w:rsid w:val="004410DF"/>
    <w:rsid w:val="00444C86"/>
    <w:rsid w:val="00454C54"/>
    <w:rsid w:val="00475DFA"/>
    <w:rsid w:val="00481354"/>
    <w:rsid w:val="004B0FD9"/>
    <w:rsid w:val="004B5FE9"/>
    <w:rsid w:val="004D1661"/>
    <w:rsid w:val="004D36F3"/>
    <w:rsid w:val="004D6372"/>
    <w:rsid w:val="004F12FE"/>
    <w:rsid w:val="005227AC"/>
    <w:rsid w:val="0054204B"/>
    <w:rsid w:val="00546D0D"/>
    <w:rsid w:val="00564ADC"/>
    <w:rsid w:val="00575EED"/>
    <w:rsid w:val="005A4917"/>
    <w:rsid w:val="005A5A00"/>
    <w:rsid w:val="005B3508"/>
    <w:rsid w:val="005B6237"/>
    <w:rsid w:val="005D1926"/>
    <w:rsid w:val="005E38A9"/>
    <w:rsid w:val="005F0364"/>
    <w:rsid w:val="005F364F"/>
    <w:rsid w:val="00601A2D"/>
    <w:rsid w:val="006137EA"/>
    <w:rsid w:val="00616455"/>
    <w:rsid w:val="00617B72"/>
    <w:rsid w:val="00646A98"/>
    <w:rsid w:val="00650936"/>
    <w:rsid w:val="00654832"/>
    <w:rsid w:val="00656EEA"/>
    <w:rsid w:val="0068432B"/>
    <w:rsid w:val="006A0E31"/>
    <w:rsid w:val="006A5B68"/>
    <w:rsid w:val="006B4E36"/>
    <w:rsid w:val="006C33DB"/>
    <w:rsid w:val="006C6FAD"/>
    <w:rsid w:val="006E586D"/>
    <w:rsid w:val="006F0CCB"/>
    <w:rsid w:val="00706D3A"/>
    <w:rsid w:val="007670B0"/>
    <w:rsid w:val="007A063E"/>
    <w:rsid w:val="007B7A0E"/>
    <w:rsid w:val="007C1849"/>
    <w:rsid w:val="007C2BC2"/>
    <w:rsid w:val="007E2685"/>
    <w:rsid w:val="007F248F"/>
    <w:rsid w:val="007F24E8"/>
    <w:rsid w:val="00825BBD"/>
    <w:rsid w:val="00841710"/>
    <w:rsid w:val="00860C8D"/>
    <w:rsid w:val="00865B9E"/>
    <w:rsid w:val="0087174A"/>
    <w:rsid w:val="0087546A"/>
    <w:rsid w:val="008772F4"/>
    <w:rsid w:val="00885548"/>
    <w:rsid w:val="00893E53"/>
    <w:rsid w:val="008C3AFD"/>
    <w:rsid w:val="008D1B23"/>
    <w:rsid w:val="008D332D"/>
    <w:rsid w:val="008D7899"/>
    <w:rsid w:val="008E5AE8"/>
    <w:rsid w:val="008F3A81"/>
    <w:rsid w:val="00914A91"/>
    <w:rsid w:val="0092118E"/>
    <w:rsid w:val="0092710B"/>
    <w:rsid w:val="00931FA5"/>
    <w:rsid w:val="0094468C"/>
    <w:rsid w:val="00967F3E"/>
    <w:rsid w:val="00982B41"/>
    <w:rsid w:val="009918ED"/>
    <w:rsid w:val="009A3468"/>
    <w:rsid w:val="009B0968"/>
    <w:rsid w:val="009C64BE"/>
    <w:rsid w:val="009C7622"/>
    <w:rsid w:val="009C799F"/>
    <w:rsid w:val="009D5D4A"/>
    <w:rsid w:val="009D6157"/>
    <w:rsid w:val="009E17B8"/>
    <w:rsid w:val="009E64CF"/>
    <w:rsid w:val="009F0C77"/>
    <w:rsid w:val="00A05560"/>
    <w:rsid w:val="00A05A24"/>
    <w:rsid w:val="00A11170"/>
    <w:rsid w:val="00A35FF3"/>
    <w:rsid w:val="00A41125"/>
    <w:rsid w:val="00A46D88"/>
    <w:rsid w:val="00A47A3C"/>
    <w:rsid w:val="00A601EC"/>
    <w:rsid w:val="00A60E7D"/>
    <w:rsid w:val="00A67E0E"/>
    <w:rsid w:val="00A71CD2"/>
    <w:rsid w:val="00A733F5"/>
    <w:rsid w:val="00A7644D"/>
    <w:rsid w:val="00A9189F"/>
    <w:rsid w:val="00A92B3B"/>
    <w:rsid w:val="00A95ECF"/>
    <w:rsid w:val="00AA1BDB"/>
    <w:rsid w:val="00AA2D94"/>
    <w:rsid w:val="00AA5C07"/>
    <w:rsid w:val="00AA6F4D"/>
    <w:rsid w:val="00AE5337"/>
    <w:rsid w:val="00B0159A"/>
    <w:rsid w:val="00B162A5"/>
    <w:rsid w:val="00B51B1C"/>
    <w:rsid w:val="00B5364D"/>
    <w:rsid w:val="00B63F0D"/>
    <w:rsid w:val="00B668B0"/>
    <w:rsid w:val="00B67071"/>
    <w:rsid w:val="00B7585E"/>
    <w:rsid w:val="00B96B31"/>
    <w:rsid w:val="00BB212B"/>
    <w:rsid w:val="00BC3B14"/>
    <w:rsid w:val="00BC3B9F"/>
    <w:rsid w:val="00BD0D1F"/>
    <w:rsid w:val="00BD382A"/>
    <w:rsid w:val="00BD4D88"/>
    <w:rsid w:val="00BE1A18"/>
    <w:rsid w:val="00BF4F9E"/>
    <w:rsid w:val="00BF6F40"/>
    <w:rsid w:val="00BF7CC1"/>
    <w:rsid w:val="00C135DF"/>
    <w:rsid w:val="00C20054"/>
    <w:rsid w:val="00C21FC8"/>
    <w:rsid w:val="00C342FB"/>
    <w:rsid w:val="00C36EBD"/>
    <w:rsid w:val="00C56860"/>
    <w:rsid w:val="00C56D09"/>
    <w:rsid w:val="00C63BF4"/>
    <w:rsid w:val="00C64260"/>
    <w:rsid w:val="00C82C83"/>
    <w:rsid w:val="00C9258A"/>
    <w:rsid w:val="00CA1498"/>
    <w:rsid w:val="00CC0245"/>
    <w:rsid w:val="00CC5DDC"/>
    <w:rsid w:val="00CD479A"/>
    <w:rsid w:val="00CE2310"/>
    <w:rsid w:val="00D05E88"/>
    <w:rsid w:val="00D1779A"/>
    <w:rsid w:val="00D23846"/>
    <w:rsid w:val="00D24C52"/>
    <w:rsid w:val="00D547D8"/>
    <w:rsid w:val="00D620BE"/>
    <w:rsid w:val="00D66905"/>
    <w:rsid w:val="00D70D78"/>
    <w:rsid w:val="00D77253"/>
    <w:rsid w:val="00D84788"/>
    <w:rsid w:val="00D903DC"/>
    <w:rsid w:val="00DA0183"/>
    <w:rsid w:val="00DD7640"/>
    <w:rsid w:val="00DE0EDA"/>
    <w:rsid w:val="00DF11AC"/>
    <w:rsid w:val="00E003B1"/>
    <w:rsid w:val="00E02424"/>
    <w:rsid w:val="00E11424"/>
    <w:rsid w:val="00E27467"/>
    <w:rsid w:val="00E4011A"/>
    <w:rsid w:val="00E52D8B"/>
    <w:rsid w:val="00E64FBC"/>
    <w:rsid w:val="00E650C7"/>
    <w:rsid w:val="00E7710E"/>
    <w:rsid w:val="00E83EB8"/>
    <w:rsid w:val="00E84B8B"/>
    <w:rsid w:val="00E8698A"/>
    <w:rsid w:val="00EB1237"/>
    <w:rsid w:val="00F23B3B"/>
    <w:rsid w:val="00F2407D"/>
    <w:rsid w:val="00F57046"/>
    <w:rsid w:val="00F6257D"/>
    <w:rsid w:val="00F6671D"/>
    <w:rsid w:val="00F66928"/>
    <w:rsid w:val="00F74F32"/>
    <w:rsid w:val="00F77051"/>
    <w:rsid w:val="00F866E4"/>
    <w:rsid w:val="00F95A3A"/>
    <w:rsid w:val="00FB28E3"/>
    <w:rsid w:val="00FB295D"/>
    <w:rsid w:val="00FC7FAC"/>
    <w:rsid w:val="00FE181A"/>
    <w:rsid w:val="00FF0E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1588F99"/>
  <w15:docId w15:val="{5D16800E-0937-4958-9BB4-4D91AE593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9F0C77"/>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9F0C77"/>
    <w:rPr>
      <w:rFonts w:ascii="Arial" w:eastAsiaTheme="minorHAnsi" w:hAnsi="Arial" w:cs="Consolas"/>
      <w:sz w:val="22"/>
      <w:szCs w:val="21"/>
      <w:lang w:eastAsia="en-US"/>
    </w:rPr>
  </w:style>
  <w:style w:type="character" w:customStyle="1" w:styleId="HeaderChar">
    <w:name w:val="Header Char"/>
    <w:basedOn w:val="DefaultParagraphFont"/>
    <w:link w:val="Header"/>
    <w:uiPriority w:val="99"/>
    <w:rsid w:val="00D24C52"/>
    <w:rPr>
      <w:rFonts w:ascii="Frutiger 45 Light" w:hAnsi="Frutiger 45 Light"/>
      <w:sz w:val="22"/>
    </w:rPr>
  </w:style>
  <w:style w:type="paragraph" w:styleId="FootnoteText">
    <w:name w:val="footnote text"/>
    <w:basedOn w:val="Normal"/>
    <w:link w:val="FootnoteTextChar"/>
    <w:semiHidden/>
    <w:unhideWhenUsed/>
    <w:rsid w:val="00BD0D1F"/>
    <w:rPr>
      <w:rFonts w:ascii="Times New Roman" w:hAnsi="Times New Roman"/>
      <w:sz w:val="20"/>
    </w:rPr>
  </w:style>
  <w:style w:type="character" w:customStyle="1" w:styleId="FootnoteTextChar">
    <w:name w:val="Footnote Text Char"/>
    <w:basedOn w:val="DefaultParagraphFont"/>
    <w:link w:val="FootnoteText"/>
    <w:semiHidden/>
    <w:rsid w:val="00BD0D1F"/>
  </w:style>
  <w:style w:type="character" w:styleId="FootnoteReference">
    <w:name w:val="footnote reference"/>
    <w:basedOn w:val="DefaultParagraphFont"/>
    <w:semiHidden/>
    <w:unhideWhenUsed/>
    <w:rsid w:val="00BD0D1F"/>
    <w:rPr>
      <w:vertAlign w:val="superscript"/>
    </w:rPr>
  </w:style>
  <w:style w:type="paragraph" w:styleId="NormalWeb">
    <w:name w:val="Normal (Web)"/>
    <w:basedOn w:val="Normal"/>
    <w:semiHidden/>
    <w:unhideWhenUsed/>
    <w:rsid w:val="00475DFA"/>
    <w:rPr>
      <w:rFonts w:ascii="Times New Roman" w:hAnsi="Times New Roman"/>
      <w:sz w:val="24"/>
      <w:szCs w:val="24"/>
    </w:rPr>
  </w:style>
  <w:style w:type="paragraph" w:customStyle="1" w:styleId="Default">
    <w:name w:val="Default"/>
    <w:rsid w:val="0054204B"/>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1F4560"/>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1259129">
      <w:bodyDiv w:val="1"/>
      <w:marLeft w:val="0"/>
      <w:marRight w:val="0"/>
      <w:marTop w:val="0"/>
      <w:marBottom w:val="0"/>
      <w:divBdr>
        <w:top w:val="none" w:sz="0" w:space="0" w:color="auto"/>
        <w:left w:val="none" w:sz="0" w:space="0" w:color="auto"/>
        <w:bottom w:val="none" w:sz="0" w:space="0" w:color="auto"/>
        <w:right w:val="none" w:sz="0" w:space="0" w:color="auto"/>
      </w:divBdr>
      <w:divsChild>
        <w:div w:id="2109345651">
          <w:marLeft w:val="0"/>
          <w:marRight w:val="0"/>
          <w:marTop w:val="0"/>
          <w:marBottom w:val="0"/>
          <w:divBdr>
            <w:top w:val="none" w:sz="0" w:space="0" w:color="auto"/>
            <w:left w:val="none" w:sz="0" w:space="0" w:color="auto"/>
            <w:bottom w:val="none" w:sz="0" w:space="0" w:color="auto"/>
            <w:right w:val="none" w:sz="0" w:space="0" w:color="auto"/>
          </w:divBdr>
          <w:divsChild>
            <w:div w:id="82184392">
              <w:marLeft w:val="0"/>
              <w:marRight w:val="0"/>
              <w:marTop w:val="0"/>
              <w:marBottom w:val="0"/>
              <w:divBdr>
                <w:top w:val="none" w:sz="0" w:space="0" w:color="auto"/>
                <w:left w:val="none" w:sz="0" w:space="0" w:color="auto"/>
                <w:bottom w:val="none" w:sz="0" w:space="0" w:color="auto"/>
                <w:right w:val="none" w:sz="0" w:space="0" w:color="auto"/>
              </w:divBdr>
              <w:divsChild>
                <w:div w:id="1251430062">
                  <w:marLeft w:val="0"/>
                  <w:marRight w:val="0"/>
                  <w:marTop w:val="0"/>
                  <w:marBottom w:val="0"/>
                  <w:divBdr>
                    <w:top w:val="none" w:sz="0" w:space="0" w:color="auto"/>
                    <w:left w:val="none" w:sz="0" w:space="0" w:color="auto"/>
                    <w:bottom w:val="none" w:sz="0" w:space="0" w:color="auto"/>
                    <w:right w:val="none" w:sz="0" w:space="0" w:color="auto"/>
                  </w:divBdr>
                  <w:divsChild>
                    <w:div w:id="891964393">
                      <w:marLeft w:val="-225"/>
                      <w:marRight w:val="-225"/>
                      <w:marTop w:val="0"/>
                      <w:marBottom w:val="0"/>
                      <w:divBdr>
                        <w:top w:val="none" w:sz="0" w:space="0" w:color="auto"/>
                        <w:left w:val="none" w:sz="0" w:space="0" w:color="auto"/>
                        <w:bottom w:val="none" w:sz="0" w:space="0" w:color="auto"/>
                        <w:right w:val="none" w:sz="0" w:space="0" w:color="auto"/>
                      </w:divBdr>
                      <w:divsChild>
                        <w:div w:id="692417382">
                          <w:marLeft w:val="0"/>
                          <w:marRight w:val="0"/>
                          <w:marTop w:val="0"/>
                          <w:marBottom w:val="0"/>
                          <w:divBdr>
                            <w:top w:val="none" w:sz="0" w:space="0" w:color="auto"/>
                            <w:left w:val="none" w:sz="0" w:space="0" w:color="auto"/>
                            <w:bottom w:val="none" w:sz="0" w:space="0" w:color="auto"/>
                            <w:right w:val="none" w:sz="0" w:space="0" w:color="auto"/>
                          </w:divBdr>
                          <w:divsChild>
                            <w:div w:id="1601528493">
                              <w:marLeft w:val="-225"/>
                              <w:marRight w:val="-225"/>
                              <w:marTop w:val="0"/>
                              <w:marBottom w:val="0"/>
                              <w:divBdr>
                                <w:top w:val="none" w:sz="0" w:space="0" w:color="auto"/>
                                <w:left w:val="none" w:sz="0" w:space="0" w:color="auto"/>
                                <w:bottom w:val="none" w:sz="0" w:space="0" w:color="auto"/>
                                <w:right w:val="none" w:sz="0" w:space="0" w:color="auto"/>
                              </w:divBdr>
                              <w:divsChild>
                                <w:div w:id="295331830">
                                  <w:marLeft w:val="0"/>
                                  <w:marRight w:val="0"/>
                                  <w:marTop w:val="0"/>
                                  <w:marBottom w:val="0"/>
                                  <w:divBdr>
                                    <w:top w:val="none" w:sz="0" w:space="0" w:color="auto"/>
                                    <w:left w:val="none" w:sz="0" w:space="0" w:color="auto"/>
                                    <w:bottom w:val="none" w:sz="0" w:space="0" w:color="auto"/>
                                    <w:right w:val="none" w:sz="0" w:space="0" w:color="auto"/>
                                  </w:divBdr>
                                  <w:divsChild>
                                    <w:div w:id="74017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20227393">
      <w:bodyDiv w:val="1"/>
      <w:marLeft w:val="0"/>
      <w:marRight w:val="0"/>
      <w:marTop w:val="0"/>
      <w:marBottom w:val="0"/>
      <w:divBdr>
        <w:top w:val="none" w:sz="0" w:space="0" w:color="auto"/>
        <w:left w:val="none" w:sz="0" w:space="0" w:color="auto"/>
        <w:bottom w:val="none" w:sz="0" w:space="0" w:color="auto"/>
        <w:right w:val="none" w:sz="0" w:space="0" w:color="auto"/>
      </w:divBdr>
    </w:div>
    <w:div w:id="1546410761">
      <w:bodyDiv w:val="1"/>
      <w:marLeft w:val="0"/>
      <w:marRight w:val="0"/>
      <w:marTop w:val="0"/>
      <w:marBottom w:val="0"/>
      <w:divBdr>
        <w:top w:val="none" w:sz="0" w:space="0" w:color="auto"/>
        <w:left w:val="none" w:sz="0" w:space="0" w:color="auto"/>
        <w:bottom w:val="none" w:sz="0" w:space="0" w:color="auto"/>
        <w:right w:val="none" w:sz="0" w:space="0" w:color="auto"/>
      </w:divBdr>
    </w:div>
    <w:div w:id="209789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tthew.hibberd@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4AE1ED4E0E745F6A7B7F3515893D905"/>
        <w:category>
          <w:name w:val="General"/>
          <w:gallery w:val="placeholder"/>
        </w:category>
        <w:types>
          <w:type w:val="bbPlcHdr"/>
        </w:types>
        <w:behaviors>
          <w:behavior w:val="content"/>
        </w:behaviors>
        <w:guid w:val="{D65C6E8B-B900-42D9-8750-F1E73F5B567F}"/>
      </w:docPartPr>
      <w:docPartBody>
        <w:p w:rsidR="00000000" w:rsidRDefault="00A4496C" w:rsidP="00A4496C">
          <w:pPr>
            <w:pStyle w:val="74AE1ED4E0E745F6A7B7F3515893D905"/>
          </w:pPr>
          <w:r w:rsidRPr="00FB1144">
            <w:rPr>
              <w:rStyle w:val="PlaceholderText"/>
            </w:rPr>
            <w:t>Click here to enter text.</w:t>
          </w:r>
        </w:p>
      </w:docPartBody>
    </w:docPart>
    <w:docPart>
      <w:docPartPr>
        <w:name w:val="1F0363C825BC4BF2A6494C9A3B96497A"/>
        <w:category>
          <w:name w:val="General"/>
          <w:gallery w:val="placeholder"/>
        </w:category>
        <w:types>
          <w:type w:val="bbPlcHdr"/>
        </w:types>
        <w:behaviors>
          <w:behavior w:val="content"/>
        </w:behaviors>
        <w:guid w:val="{D6A82069-EC72-4B9B-A8FE-145F52506918}"/>
      </w:docPartPr>
      <w:docPartBody>
        <w:p w:rsidR="00000000" w:rsidRDefault="00A4496C" w:rsidP="00A4496C">
          <w:pPr>
            <w:pStyle w:val="1F0363C825BC4BF2A6494C9A3B96497A"/>
          </w:pPr>
          <w:r w:rsidRPr="00FB1144">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T42ACo00">
    <w:panose1 w:val="00000000000000000000"/>
    <w:charset w:val="00"/>
    <w:family w:val="auto"/>
    <w:notTrueType/>
    <w:pitch w:val="default"/>
    <w:sig w:usb0="00000003" w:usb1="00000000" w:usb2="00000000" w:usb3="00000000" w:csb0="00000001" w:csb1="00000000"/>
  </w:font>
  <w:font w:name="ArialMTStd-Ligh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ooperHewitt-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A6E"/>
    <w:rsid w:val="00A4496C"/>
    <w:rsid w:val="00EC5081"/>
    <w:rsid w:val="00FA7A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496C"/>
    <w:rPr>
      <w:color w:val="808080"/>
    </w:rPr>
  </w:style>
  <w:style w:type="paragraph" w:customStyle="1" w:styleId="B8932B671C764C359CBF434D8019A8A7">
    <w:name w:val="B8932B671C764C359CBF434D8019A8A7"/>
    <w:rsid w:val="00FA7A6E"/>
  </w:style>
  <w:style w:type="paragraph" w:customStyle="1" w:styleId="465D221368794E0B87655E0DFAFD1D9E">
    <w:name w:val="465D221368794E0B87655E0DFAFD1D9E"/>
    <w:rsid w:val="00FA7A6E"/>
  </w:style>
  <w:style w:type="paragraph" w:customStyle="1" w:styleId="3F0F34B003C844459BDBDAA0B3033DD3">
    <w:name w:val="3F0F34B003C844459BDBDAA0B3033DD3"/>
    <w:rsid w:val="00FA7A6E"/>
  </w:style>
  <w:style w:type="paragraph" w:customStyle="1" w:styleId="20BBCC1A5A25421D8710FB0FFA028087">
    <w:name w:val="20BBCC1A5A25421D8710FB0FFA028087"/>
    <w:rsid w:val="00FA7A6E"/>
  </w:style>
  <w:style w:type="paragraph" w:customStyle="1" w:styleId="2A894EA4FA2A4D74BDEFF0FD677CEBAA">
    <w:name w:val="2A894EA4FA2A4D74BDEFF0FD677CEBAA"/>
    <w:rsid w:val="00EC5081"/>
  </w:style>
  <w:style w:type="paragraph" w:customStyle="1" w:styleId="1620FFF10FE249F980511DCE50BCF4A7">
    <w:name w:val="1620FFF10FE249F980511DCE50BCF4A7"/>
    <w:rsid w:val="00A4496C"/>
  </w:style>
  <w:style w:type="paragraph" w:customStyle="1" w:styleId="7F84C15423064949838169FCF70FF15F">
    <w:name w:val="7F84C15423064949838169FCF70FF15F"/>
    <w:rsid w:val="00A4496C"/>
  </w:style>
  <w:style w:type="paragraph" w:customStyle="1" w:styleId="74AE1ED4E0E745F6A7B7F3515893D905">
    <w:name w:val="74AE1ED4E0E745F6A7B7F3515893D905"/>
    <w:rsid w:val="00A4496C"/>
  </w:style>
  <w:style w:type="paragraph" w:customStyle="1" w:styleId="1F0363C825BC4BF2A6494C9A3B96497A">
    <w:name w:val="1F0363C825BC4BF2A6494C9A3B96497A"/>
    <w:rsid w:val="00A449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xcel" ma:contentTypeID="0x010100E36CFF635486D14D86451630E8C3A6A7008ACA55404624944F8105006B4755B1D5" ma:contentTypeVersion="5" ma:contentTypeDescription="" ma:contentTypeScope="" ma:versionID="4252038560fe4dc3fec4e68848a3a32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purl.org/dc/dcmitype/"/>
    <ds:schemaRef ds:uri="http://purl.org/dc/terms/"/>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c8febe6a-14d9-43ab-83c3-c48f478fa47c"/>
    <ds:schemaRef ds:uri="1c8a0e75-f4bc-4eb4-8ed0-578eaea9e1ca"/>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DD9B6E8-CBFD-4962-9196-394C972CF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6D0655-8C02-43F6-A294-03DA8A174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E91F73FD</Template>
  <TotalTime>1342</TotalTime>
  <Pages>7</Pages>
  <Words>1968</Words>
  <Characters>10517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12461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11</cp:revision>
  <cp:lastPrinted>2010-08-12T11:06:00Z</cp:lastPrinted>
  <dcterms:created xsi:type="dcterms:W3CDTF">2018-11-19T16:22:00Z</dcterms:created>
  <dcterms:modified xsi:type="dcterms:W3CDTF">2018-11-22T14:21:00Z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0x010100E36CFF635486D14D86451630E8C3A6A7008ACA55404624944F8105006B4755B1D5</vt:lpwstr>
  </property>
</Properties>
</file>